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87R9532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analysis by the comptroller on delivery methods used for certain projects of the Texas Department of Transportation and the Texas Water Development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AND ANALYSIS OF PROJECT DELIVERY METHODS.  (a)  The comptroller of public accounts, in conjunction with the Texas Department of Transportation and the Texas Water Development Board, shall conduct a study on the economic impact and feasibility of public-private partnerships as an alternative delivery method for certain projects of the department and board.</w:t>
      </w:r>
    </w:p>
    <w:p w:rsidR="003F3435" w:rsidRDefault="0032493E">
      <w:pPr>
        <w:spacing w:line="480" w:lineRule="auto"/>
        <w:ind w:firstLine="720"/>
        <w:jc w:val="both"/>
      </w:pPr>
      <w:r>
        <w:t xml:space="preserve">(b)</w:t>
      </w:r>
      <w:r xml:space="preserve">
        <w:t> </w:t>
      </w:r>
      <w:r xml:space="preserve">
        <w:t> </w:t>
      </w:r>
      <w:r>
        <w:t xml:space="preserve">In conducting the study, the comptroller shall analyze each project submitted under Subsection (c) of this section and determine for each project:</w:t>
      </w:r>
    </w:p>
    <w:p w:rsidR="003F3435" w:rsidRDefault="0032493E">
      <w:pPr>
        <w:spacing w:line="480" w:lineRule="auto"/>
        <w:ind w:firstLine="1440"/>
        <w:jc w:val="both"/>
      </w:pPr>
      <w:r>
        <w:t xml:space="preserve">(1)</w:t>
      </w:r>
      <w:r xml:space="preserve">
        <w:t> </w:t>
      </w:r>
      <w:r xml:space="preserve">
        <w:t> </w:t>
      </w:r>
      <w:r>
        <w:t xml:space="preserve">the feasibility of using an alternative project delivery method, including the use of private financing;</w:t>
      </w:r>
    </w:p>
    <w:p w:rsidR="003F3435" w:rsidRDefault="0032493E">
      <w:pPr>
        <w:spacing w:line="480" w:lineRule="auto"/>
        <w:ind w:firstLine="1440"/>
        <w:jc w:val="both"/>
      </w:pPr>
      <w:r>
        <w:t xml:space="preserve">(2)</w:t>
      </w:r>
      <w:r xml:space="preserve">
        <w:t> </w:t>
      </w:r>
      <w:r xml:space="preserve">
        <w:t> </w:t>
      </w:r>
      <w:r>
        <w:t xml:space="preserve">the estimated savings to this state if the project used an alternative project delivery method, including private financing;</w:t>
      </w:r>
    </w:p>
    <w:p w:rsidR="003F3435" w:rsidRDefault="0032493E">
      <w:pPr>
        <w:spacing w:line="480" w:lineRule="auto"/>
        <w:ind w:firstLine="1440"/>
        <w:jc w:val="both"/>
      </w:pPr>
      <w:r>
        <w:t xml:space="preserve">(3)</w:t>
      </w:r>
      <w:r xml:space="preserve">
        <w:t> </w:t>
      </w:r>
      <w:r xml:space="preserve">
        <w:t> </w:t>
      </w:r>
      <w:r>
        <w:t xml:space="preserve">the estimated amount of local money necessary to construct or complete the project using traditional project delivery methods compared to the money necessary for the project using an alternative project delivery method, including private financing; and</w:t>
      </w:r>
    </w:p>
    <w:p w:rsidR="003F3435" w:rsidRDefault="0032493E">
      <w:pPr>
        <w:spacing w:line="480" w:lineRule="auto"/>
        <w:ind w:firstLine="1440"/>
        <w:jc w:val="both"/>
      </w:pPr>
      <w:r>
        <w:t xml:space="preserve">(4)</w:t>
      </w:r>
      <w:r xml:space="preserve">
        <w:t> </w:t>
      </w:r>
      <w:r xml:space="preserve">
        <w:t> </w:t>
      </w:r>
      <w:r>
        <w:t xml:space="preserve">the amount of additional money available to other regions of this state if the project used an alternative project delivery method, including private financing.</w:t>
      </w:r>
    </w:p>
    <w:p w:rsidR="003F3435" w:rsidRDefault="0032493E">
      <w:pPr>
        <w:spacing w:line="480" w:lineRule="auto"/>
        <w:ind w:firstLine="720"/>
        <w:jc w:val="both"/>
      </w:pPr>
      <w:r>
        <w:t xml:space="preserve">(c)</w:t>
      </w:r>
      <w:r xml:space="preserve">
        <w:t> </w:t>
      </w:r>
      <w:r xml:space="preserve">
        <w:t> </w:t>
      </w:r>
      <w:r>
        <w:t xml:space="preserve">Not later than December 31, 2021:</w:t>
      </w:r>
    </w:p>
    <w:p w:rsidR="003F3435" w:rsidRDefault="0032493E">
      <w:pPr>
        <w:spacing w:line="480" w:lineRule="auto"/>
        <w:ind w:firstLine="1440"/>
        <w:jc w:val="both"/>
      </w:pPr>
      <w:r>
        <w:t xml:space="preserve">(1)</w:t>
      </w:r>
      <w:r xml:space="preserve">
        <w:t> </w:t>
      </w:r>
      <w:r xml:space="preserve">
        <w:t> </w:t>
      </w:r>
      <w:r>
        <w:t xml:space="preserve">the Texas Department of Transportation shall conduct a comprehensive review of all proposed road projects with a project value of more than $1 billion and submit a report of those projects to the comptroller for analysis under Subsection (b) of this section; and</w:t>
      </w:r>
    </w:p>
    <w:p w:rsidR="003F3435" w:rsidRDefault="0032493E">
      <w:pPr>
        <w:spacing w:line="480" w:lineRule="auto"/>
        <w:ind w:firstLine="1440"/>
        <w:jc w:val="both"/>
      </w:pPr>
      <w:r>
        <w:t xml:space="preserve">(2)</w:t>
      </w:r>
      <w:r xml:space="preserve">
        <w:t> </w:t>
      </w:r>
      <w:r xml:space="preserve">
        <w:t> </w:t>
      </w:r>
      <w:r>
        <w:t xml:space="preserve">the Texas Water Development Board shall conduct a comprehensive review of all projects in the state water plan with an estimated project value of more than $1 billion and submit a report of those projects to the comptroller for analysis under Subsection (b)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TO THE LEGISLATURE.  Not later than September 1, 2022, the comptroller of public accounts shall submit to the governor, the lieutenant governor, the speaker of the house of representatives, and the presiding officer of each standing committee of the legislature with jurisdiction over transportation and water matters a report on the results of the study and analysis conducted under Section 1 of this Act and any recommendations of the comptroller relating to the study, including any statutory changes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