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87R3809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2882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provided to a payee by a payor of proceeds of production from an oil or gas well that traverses multiple 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91.402, Natural Resources Code, is amended to read as follows:</w:t>
      </w:r>
    </w:p>
    <w:p w:rsidR="003F3435" w:rsidRDefault="0032493E">
      <w:pPr>
        <w:spacing w:line="480" w:lineRule="auto"/>
        <w:ind w:firstLine="720"/>
        <w:jc w:val="both"/>
      </w:pPr>
      <w:r>
        <w:t xml:space="preserve">Sec.</w:t>
      </w:r>
      <w:r xml:space="preserve">
        <w:t> </w:t>
      </w:r>
      <w:r>
        <w:t xml:space="preserve">91.402.</w:t>
      </w:r>
      <w:r xml:space="preserve">
        <w:t> </w:t>
      </w:r>
      <w:r xml:space="preserve">
        <w:t> </w:t>
      </w:r>
      <w:r>
        <w:t xml:space="preserve">[</w:t>
      </w:r>
      <w:r>
        <w:rPr>
          <w:strike/>
        </w:rPr>
        <w:t xml:space="preserve">TIME FOR</w:t>
      </w:r>
      <w:r>
        <w:t xml:space="preserve">] PAYMENT OF PROCEEDS</w:t>
      </w:r>
      <w:r>
        <w:rPr>
          <w:u w:val="single"/>
        </w:rPr>
        <w:t xml:space="preserve">; DIVISION ORDERS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91.402, Natural Resources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a horizontal well whose wellbore extends outside of the tract on which a payee has an interest directly or through pooling, the payor shall include in the division order or provide in a separate statement included with the division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as-drilled plat of the well to which the division order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explanation of the formula used to allocate production between the different tracts through which the wellbore passed or was pooled.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91.402(d-1), Natural Resources Code, as added by this Act, applies only to a division order issued on or after the effective date of this Act. A division order issued before the effective date of this Act is governed by the law in effect on the date the division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