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87R11762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required after an intentional shutoff of electric and water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17, Utilities Code, is amended by adding Section 17.011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REQUIRED FOR INTENTIONAL OUTAGES.  Not later than three hours after an electric utility, municipally owned utility, or electric cooperative intentionally shuts off electric power to a customer in response to an emergency event, the utility or cooperative shall notify the customer of the shutoff by e-mail or text message. The notice must include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estimated time and date that the utility or cooperative will restore electric power to the customer;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shutoff is part of a rolling outage.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13, Water Code, is amended by adding Section 13.1397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13.1397.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REQUIRED FOR INTENTIONAL SHUTOFF OF SERVICE.  Not later than three hours after a retail public utility intentionally shuts off water service to a customer in response to an emergency event, the utility shall notify the customer of the shutoff by e-mail or text message. The notice must include the estimated time and date that the utility will restore water service to the customer.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