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Stephenson</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2911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13,</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2911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next generation 9-1-1 service and the establishment of a next generation 9-1-1 service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771.001, Health and Safety Code, is amended by adding Subdivisions (5-a) and (5-b) and amending Subdivision (6)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"Next generation 9-1-1 service" has the meaning assigned by 47 U.S.C. Section 942.</w:t>
      </w:r>
    </w:p>
    <w:p w:rsidR="003F3435" w:rsidRDefault="0032493E">
      <w:pPr>
        <w:spacing w:line="480" w:lineRule="auto"/>
        <w:ind w:firstLine="1440"/>
        <w:jc w:val="both"/>
      </w:pPr>
      <w:r>
        <w:rPr>
          <w:u w:val="single"/>
        </w:rPr>
        <w:t xml:space="preserve">(5-b)</w:t>
      </w:r>
      <w:r>
        <w:rPr>
          <w:u w:val="single"/>
        </w:rPr>
        <w:t xml:space="preserve"> </w:t>
      </w:r>
      <w:r>
        <w:rPr>
          <w:u w:val="single"/>
        </w:rPr>
        <w:t xml:space="preserve"> </w:t>
      </w:r>
      <w:r>
        <w:rPr>
          <w:u w:val="single"/>
        </w:rPr>
        <w:t xml:space="preserve">"Next generation 9-1-1 service fund" means the next generation 9-1-1 service fund established under Section 771.0713.</w:t>
      </w:r>
    </w:p>
    <w:p w:rsidR="003F3435" w:rsidRDefault="0032493E">
      <w:pPr>
        <w:spacing w:line="480" w:lineRule="auto"/>
        <w:ind w:firstLine="1440"/>
        <w:jc w:val="both"/>
      </w:pPr>
      <w:r>
        <w:t xml:space="preserve">(6)</w:t>
      </w:r>
      <w:r xml:space="preserve">
        <w:t> </w:t>
      </w:r>
      <w:r xml:space="preserve">
        <w:t> </w:t>
      </w:r>
      <w:r>
        <w:t xml:space="preserve">"9-1-1 service"</w:t>
      </w:r>
      <w:r>
        <w:t xml:space="preserve"> </w:t>
      </w:r>
      <w:r>
        <w:t xml:space="preserve">means a communications service that connects users to a public safety answering point through a 9-1-1 system. </w:t>
      </w:r>
      <w:r>
        <w:t xml:space="preserve"> </w:t>
      </w:r>
      <w:r>
        <w:rPr>
          <w:u w:val="single"/>
        </w:rPr>
        <w:t xml:space="preserve">The term includes next generation 9-1-1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771.059, Health and Safety Code, is amended to read as follows:</w:t>
      </w:r>
    </w:p>
    <w:p w:rsidR="003F3435" w:rsidRDefault="0032493E">
      <w:pPr>
        <w:spacing w:line="480" w:lineRule="auto"/>
        <w:ind w:firstLine="720"/>
        <w:jc w:val="both"/>
      </w:pPr>
      <w:r>
        <w:t xml:space="preserve">Sec.</w:t>
      </w:r>
      <w:r xml:space="preserve">
        <w:t> </w:t>
      </w:r>
      <w:r>
        <w:t xml:space="preserve">771.059.</w:t>
      </w:r>
      <w:r xml:space="preserve">
        <w:t> </w:t>
      </w:r>
      <w:r xml:space="preserve">
        <w:t> </w:t>
      </w:r>
      <w:r>
        <w:rPr>
          <w:u w:val="single"/>
        </w:rPr>
        <w:t xml:space="preserve">TARGET DATE</w:t>
      </w:r>
      <w:r>
        <w:t xml:space="preserve"> [</w:t>
      </w:r>
      <w:r>
        <w:rPr>
          <w:strike/>
        </w:rPr>
        <w:t xml:space="preserve">DEADLINE</w:t>
      </w:r>
      <w:r>
        <w:t xml:space="preserve">] FOR STATEWIDE </w:t>
      </w:r>
      <w:r>
        <w:rPr>
          <w:u w:val="single"/>
        </w:rPr>
        <w:t xml:space="preserve">NEXT GENERATION</w:t>
      </w:r>
      <w:r>
        <w:t xml:space="preserve"> 9-1-1 SERVICE. Before September 1, </w:t>
      </w:r>
      <w:r>
        <w:rPr>
          <w:u w:val="single"/>
        </w:rPr>
        <w:t xml:space="preserve">2025</w:t>
      </w:r>
      <w:r>
        <w:t xml:space="preserve"> [</w:t>
      </w:r>
      <w:r>
        <w:rPr>
          <w:strike/>
        </w:rPr>
        <w:t xml:space="preserve">1995</w:t>
      </w:r>
      <w:r>
        <w:t xml:space="preserve">], all parts of the state must be covered by </w:t>
      </w:r>
      <w:r>
        <w:rPr>
          <w:u w:val="single"/>
        </w:rPr>
        <w:t xml:space="preserve">next generation</w:t>
      </w:r>
      <w:r>
        <w:t xml:space="preserve"> 9-1-1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771, Health and Safety Code, is amended by adding Section 771.0713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771.0713.</w:t>
      </w:r>
      <w:r>
        <w:rPr>
          <w:u w:val="single"/>
        </w:rPr>
        <w:t xml:space="preserve"> </w:t>
      </w:r>
      <w:r>
        <w:rPr>
          <w:u w:val="single"/>
        </w:rPr>
        <w:t xml:space="preserve"> </w:t>
      </w:r>
      <w:r>
        <w:rPr>
          <w:u w:val="single"/>
        </w:rPr>
        <w:t xml:space="preserve">NEXT GENERATION 9-1-1 SERVICE FUND.  (a)  The next generation 9-1-1 service fund is created as a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except as provided by federal law, the comptroller shall transfer to the credit of the next generation 9-1-1 service fund any amount available from federal money provided to this state from the Coronavirus State and Local Fiscal Recovery Funds under Section 9901 of the American Rescue Plan Act of 2021 (Pub. L. No.</w:t>
      </w:r>
      <w:r>
        <w:rPr>
          <w:u w:val="single"/>
        </w:rPr>
        <w:t xml:space="preserve"> </w:t>
      </w:r>
      <w:r>
        <w:rPr>
          <w:u w:val="single"/>
        </w:rPr>
        <w:t xml:space="preserve">117-2) or from any other federal governmental source for purposes of this chapter.  The comptroller shall transfer the money as soon as practicable following the receipt by this state of a sufficient amount of federal money for the transfer.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credit of the next generation 9-1-1 service fund may be used only for the purpose of supporting the deployment and reliable operation of next generation 9-1-1 service, including the costs of equipment, operations, and administration.  Money in the fund may be distributed to only the commission and emergency communication districts and must be used in a manner that complies with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Interest earned on money deposited to the credit of the next generation 9-1-1 service fund is exempt from Section 404.071, Government Code.  Interest on money in the fund shall be retained in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issue guidelines for use by the commission and emergency communication districts in implementing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money in the fund shall be distributed in accordance with this section not later than December 31, 2022, and all money distributed under this section shall be spent not later than December 31, 2024, for the deployment and reliable operation of next generation 9-1-1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771.0711(g) and (j), Health and Safety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2021, the comptroller of public accounts shall adopt rules necessary to establish and administer the next generation 9-1-1 service fund established under Section 771.0713,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