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87R9674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2935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affecting the parent-child relationship filed by the Department of Family and Protective Services without taking possession of the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262.201(e), Family Code, is amended to read as follows:</w:t>
      </w:r>
    </w:p>
    <w:p w:rsidR="003F3435" w:rsidRDefault="0032493E">
      <w:pPr>
        <w:spacing w:line="480" w:lineRule="auto"/>
        <w:ind w:firstLine="720"/>
        <w:jc w:val="both"/>
      </w:pPr>
      <w:r>
        <w:t xml:space="preserve">(e)</w:t>
      </w:r>
      <w:r xml:space="preserve">
        <w:t> </w:t>
      </w:r>
      <w:r xml:space="preserve">
        <w:t> </w:t>
      </w:r>
      <w:r>
        <w:t xml:space="preserve">The court may, for good cause shown, postpone the full adversary hearing for not more than seven days from the date of the attorney's appointment to provide the attorney time to respond to the petition and prepare for the hearing. The court may shorten or lengthen the extension granted under this subsection if the parent and the appointed attorney agree in writing. If the court postpones the full adversary hearing, the court shall extend a temporary order, temporary restraining order, or attachment issued by the court under Section 262.102(a) [</w:t>
      </w:r>
      <w:r>
        <w:rPr>
          <w:strike/>
        </w:rPr>
        <w:t xml:space="preserve">or Section 262.1131</w:t>
      </w:r>
      <w:r>
        <w:t xml:space="preserve">] for the protection of the child until the date of the rescheduled full adversary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262.113;</w:t>
      </w:r>
    </w:p>
    <w:p w:rsidR="003F3435" w:rsidRDefault="0032493E">
      <w:pPr>
        <w:spacing w:line="480" w:lineRule="auto"/>
        <w:ind w:firstLine="1440"/>
        <w:jc w:val="both"/>
      </w:pPr>
      <w:r>
        <w:t xml:space="preserve">(2)</w:t>
      </w:r>
      <w:r xml:space="preserve">
        <w:t> </w:t>
      </w:r>
      <w:r xml:space="preserve">
        <w:t> </w:t>
      </w:r>
      <w:r>
        <w:t xml:space="preserve">Section 262.1131; and</w:t>
      </w:r>
    </w:p>
    <w:p w:rsidR="003F3435" w:rsidRDefault="0032493E">
      <w:pPr>
        <w:spacing w:line="480" w:lineRule="auto"/>
        <w:ind w:firstLine="1440"/>
        <w:jc w:val="both"/>
      </w:pPr>
      <w:r>
        <w:t xml:space="preserve">(3)</w:t>
      </w:r>
      <w:r xml:space="preserve">
        <w:t> </w:t>
      </w:r>
      <w:r xml:space="preserve">
        <w:t> </w:t>
      </w:r>
      <w:r>
        <w:t xml:space="preserve">Sections 262.201(b) and (j).</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