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87R20808 JES-D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Smith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2998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requirement that certain business entities obtain a license from the Texas Real Estate Commission.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1101.355, Occupations Code, is amended by adding Subsections (d) and (e)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Notwithstanding Subsection (c) or any other law, a business entity is not required to be licensed under this chapter if the business entity: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receives compensation on behalf of a broker or sales agent licensed under this chapter that is earned by the license holder while engaged in real estate brokerage;</w:t>
      </w:r>
      <w:r>
        <w:t xml:space="preserve"> 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performs no other acts of a broker;</w:t>
      </w:r>
      <w:r>
        <w:t xml:space="preserve"> 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limited liability company as defined by Section 101.001, Business Organizations Code; or</w:t>
      </w:r>
      <w:r>
        <w:t xml:space="preserve"> 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S corporation as defined by 26 U.S.C. Section 1361;</w:t>
      </w:r>
      <w:r>
        <w:t xml:space="preserve"> 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registered with the commission;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at least 51 percent owned by the license holder on whose behalf the entity receives compensation.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 shall adopt rules providing for the registration of a business entity described by Subsection (d).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January 1, 2022.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2998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