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87R20808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certain business entities obtain a license from the Texas Real Estate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1101.355, Occupations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(c) or any other law, a business entity is not required to be licensed under this chapter if the business entity: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compensation on behalf of a broker or sales agent licensed under this chapter that is earned by the license holder while engaged in real estate brokerage;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no other acts of a broker;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limited liability company as defined by Section 101.001, Business Organizations Code;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S corporation as defined by 26 U.S.C. Section 1361;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with the commission;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51 percent owned by the license holder on whose behalf the entity receives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a business entity described by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