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87R13686 SGM-F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Biedermann, Krause, Burns,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3013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3013: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Frullo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3013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displays and exhibits located on the grounds of the Alamo complex.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Texas Heroes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31, Natural Resources Code, is amended by adding Section 31.456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31.456.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HISTORIC DISPLAYS AND EXHIBITS.  The land office shall ensure that the displays and exhibits located on the grounds of the Alamo complex, including displays and exhibits located in a museum, prominently feature: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story of the 1836 Battle of the Alamo;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history of the Texians and Tejanos who fought in the 1836 Battle of the Alamo;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grievances to the Mexican federal government listed in the Declaration of Independence of the Republic of Texas dated March 2, 1836.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3013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