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87R2551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boating while intoxicated with a child passenger; changing the eligibility for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 Penal Code, is amended by adding Section 49.061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49.061.</w:t>
      </w:r>
      <w:r>
        <w:rPr>
          <w:u w:val="single"/>
        </w:rPr>
        <w:t xml:space="preserve"> </w:t>
      </w:r>
      <w:r>
        <w:rPr>
          <w:u w:val="single"/>
        </w:rPr>
        <w:t xml:space="preserve"> </w:t>
      </w:r>
      <w:r>
        <w:rPr>
          <w:u w:val="single"/>
        </w:rPr>
        <w:t xml:space="preserve">BOATING WHILE INTOXICATED WITH CHILD PASSENGER.  (a) A person commits an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intoxicated while operating a watercraft;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watercraft being operated by the person is occupied by a passenger who is younger than 15 years of age.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49.09(b)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Section 49.04, 49.045, 49.05, 49.06, </w:t>
      </w:r>
      <w:r>
        <w:rPr>
          <w:u w:val="single"/>
        </w:rPr>
        <w:t xml:space="preserve">49.061,</w:t>
      </w:r>
      <w:r>
        <w:t xml:space="preserve"> or 49.065 is a felony of the third degree if it is shown on the trial of the offense that the person has previously been convicted:</w:t>
      </w:r>
    </w:p>
    <w:p w:rsidR="003F3435" w:rsidRDefault="0032493E">
      <w:pPr>
        <w:spacing w:line="480" w:lineRule="auto"/>
        <w:ind w:firstLine="1440"/>
        <w:jc w:val="both"/>
      </w:pPr>
      <w:r>
        <w:t xml:space="preserve">(1)</w:t>
      </w:r>
      <w:r xml:space="preserve">
        <w:t> </w:t>
      </w:r>
      <w:r xml:space="preserve">
        <w:t> </w:t>
      </w:r>
      <w:r>
        <w:t xml:space="preserve">one time of an offense under Section 49.08 or an offense under the laws of another state if the offense contains elements that are substantially similar to the elements of an offense under Section 49.08; or</w:t>
      </w:r>
    </w:p>
    <w:p w:rsidR="003F3435" w:rsidRDefault="0032493E">
      <w:pPr>
        <w:spacing w:line="480" w:lineRule="auto"/>
        <w:ind w:firstLine="1440"/>
        <w:jc w:val="both"/>
      </w:pPr>
      <w:r>
        <w:t xml:space="preserve">(2)</w:t>
      </w:r>
      <w:r xml:space="preserve">
        <w:t> </w:t>
      </w:r>
      <w:r xml:space="preserve">
        <w:t> </w:t>
      </w:r>
      <w:r>
        <w:t xml:space="preserve">two times of any other offense relating to the operating of a motor vehicle while intoxicated, operating an aircraft while intoxicated, operating a watercraft while intoxicated, or operating or assembling an amusement ride while intoxicated.</w:t>
      </w:r>
    </w:p>
    <w:p w:rsidR="003F3435" w:rsidRDefault="0032493E">
      <w:pPr>
        <w:spacing w:line="480" w:lineRule="auto"/>
        <w:ind w:firstLine="720"/>
        <w:jc w:val="both"/>
      </w:pPr>
      <w:r>
        <w:t xml:space="preserve">(d)</w:t>
      </w:r>
      <w:r xml:space="preserve">
        <w:t> </w:t>
      </w:r>
      <w:r xml:space="preserve">
        <w:t> </w:t>
      </w:r>
      <w:r>
        <w:t xml:space="preserve">For the purposes of this section, a conviction for an offense under Section 49.04, 49.045, 49.05, 49.06, </w:t>
      </w:r>
      <w:r>
        <w:rPr>
          <w:u w:val="single"/>
        </w:rPr>
        <w:t xml:space="preserve">49.061,</w:t>
      </w:r>
      <w:r>
        <w:t xml:space="preserve"> 49.065, 49.07, or 49.08 that occurs on or after September 1, 1994, is a final conviction, whether the sentence for the conviction is imposed or probated.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49.09(c)(3), Penal Code, is amended to read as follows:</w:t>
      </w:r>
    </w:p>
    <w:p w:rsidR="003F3435" w:rsidRDefault="0032493E">
      <w:pPr>
        <w:spacing w:line="480" w:lineRule="auto"/>
        <w:ind w:firstLine="1440"/>
        <w:jc w:val="both"/>
      </w:pPr>
      <w:r>
        <w:t xml:space="preserve">(3)</w:t>
      </w:r>
      <w:r xml:space="preserve">
        <w:t> </w:t>
      </w:r>
      <w:r xml:space="preserve">
        <w:t> </w:t>
      </w:r>
      <w:r>
        <w:t xml:space="preserve">"Offense of operating a watercraft while intoxicated" means:</w:t>
      </w:r>
    </w:p>
    <w:p w:rsidR="003F3435" w:rsidRDefault="0032493E">
      <w:pPr>
        <w:spacing w:line="480" w:lineRule="auto"/>
        <w:ind w:firstLine="2160"/>
        <w:jc w:val="both"/>
      </w:pPr>
      <w:r>
        <w:t xml:space="preserve">(A)</w:t>
      </w:r>
      <w:r xml:space="preserve">
        <w:t> </w:t>
      </w:r>
      <w:r xml:space="preserve">
        <w:t> </w:t>
      </w:r>
      <w:r>
        <w:t xml:space="preserve">an offense under Section 49.06 </w:t>
      </w:r>
      <w:r>
        <w:rPr>
          <w:u w:val="single"/>
        </w:rPr>
        <w:t xml:space="preserve">or 49.061</w:t>
      </w:r>
      <w:r>
        <w:t xml:space="preserve">;</w:t>
      </w:r>
    </w:p>
    <w:p w:rsidR="003F3435" w:rsidRDefault="0032493E">
      <w:pPr>
        <w:spacing w:line="480" w:lineRule="auto"/>
        <w:ind w:firstLine="2160"/>
        <w:jc w:val="both"/>
      </w:pPr>
      <w:r>
        <w:t xml:space="preserve">(B)</w:t>
      </w:r>
      <w:r xml:space="preserve">
        <w:t> </w:t>
      </w:r>
      <w:r xml:space="preserve">
        <w:t> </w:t>
      </w:r>
      <w:r>
        <w:t xml:space="preserve">an offense under Section 49.07 or 49.08, if the vehicle operated was a watercraft;</w:t>
      </w:r>
    </w:p>
    <w:p w:rsidR="003F3435" w:rsidRDefault="0032493E">
      <w:pPr>
        <w:spacing w:line="480" w:lineRule="auto"/>
        <w:ind w:firstLine="2160"/>
        <w:jc w:val="both"/>
      </w:pPr>
      <w:r>
        <w:t xml:space="preserve">(C)</w:t>
      </w:r>
      <w:r xml:space="preserve">
        <w:t> </w:t>
      </w:r>
      <w:r xml:space="preserve">
        <w:t> </w:t>
      </w:r>
      <w:r>
        <w:t xml:space="preserve">an offense under Section 31.097, Parks and Wildlife Code, as that law existed before September 1, 1994;</w:t>
      </w:r>
    </w:p>
    <w:p w:rsidR="003F3435" w:rsidRDefault="0032493E">
      <w:pPr>
        <w:spacing w:line="480" w:lineRule="auto"/>
        <w:ind w:firstLine="2160"/>
        <w:jc w:val="both"/>
      </w:pPr>
      <w:r>
        <w:t xml:space="preserve">(D)</w:t>
      </w:r>
      <w:r xml:space="preserve">
        <w:t> </w:t>
      </w:r>
      <w:r xml:space="preserve">
        <w:t> </w:t>
      </w:r>
      <w:r>
        <w:t xml:space="preserve">an offense under Section 19.05(a)(2), as that law existed before September 1, 1994, if the vehicle operated was a watercraft; or</w:t>
      </w:r>
    </w:p>
    <w:p w:rsidR="003F3435" w:rsidRDefault="0032493E">
      <w:pPr>
        <w:spacing w:line="480" w:lineRule="auto"/>
        <w:ind w:firstLine="2160"/>
        <w:jc w:val="both"/>
      </w:pPr>
      <w:r>
        <w:t xml:space="preserve">(E)</w:t>
      </w:r>
      <w:r xml:space="preserve">
        <w:t> </w:t>
      </w:r>
      <w:r xml:space="preserve">
        <w:t> </w:t>
      </w:r>
      <w:r>
        <w:t xml:space="preserve">an offense under the laws of another state that prohibit the operation of a watercraft while intoxicated.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49.10, Penal Code, is amended to read as follows:</w:t>
      </w:r>
    </w:p>
    <w:p w:rsidR="003F3435" w:rsidRDefault="0032493E">
      <w:pPr>
        <w:spacing w:line="480" w:lineRule="auto"/>
        <w:ind w:firstLine="720"/>
        <w:jc w:val="both"/>
      </w:pPr>
      <w:r>
        <w:t xml:space="preserve">Sec.</w:t>
      </w:r>
      <w:r xml:space="preserve">
        <w:t> </w:t>
      </w:r>
      <w:r>
        <w:t xml:space="preserve">49.10.</w:t>
      </w:r>
      <w:r xml:space="preserve">
        <w:t> </w:t>
      </w:r>
      <w:r xml:space="preserve">
        <w:t> </w:t>
      </w:r>
      <w:r>
        <w:t xml:space="preserve">NO DEFENSE.  In a prosecution under Section </w:t>
      </w:r>
      <w:r>
        <w:rPr>
          <w:u w:val="single"/>
        </w:rPr>
        <w:t xml:space="preserve">49.031</w:t>
      </w:r>
      <w:r>
        <w:t xml:space="preserve"> [</w:t>
      </w:r>
      <w:r>
        <w:rPr>
          <w:strike/>
        </w:rPr>
        <w:t xml:space="preserve">49.03</w:t>
      </w:r>
      <w:r>
        <w:t xml:space="preserve">], 49.04, 49.045, 49.05, 49.06, </w:t>
      </w:r>
      <w:r>
        <w:rPr>
          <w:u w:val="single"/>
        </w:rPr>
        <w:t xml:space="preserve">49.061,</w:t>
      </w:r>
      <w:r>
        <w:t xml:space="preserve"> 49.065, 49.07, or 49.08, the fact that the defendant is or has been entitled to use the alcohol, controlled substance, drug, dangerous drug, or other substance is not a defense.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106.041(g), Alcoholic Beverage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not a lesser included offense under Section 49.04, 49.045, [</w:t>
      </w:r>
      <w:r>
        <w:rPr>
          <w:strike/>
        </w:rPr>
        <w:t xml:space="preserve">or</w:t>
      </w:r>
      <w:r>
        <w:t xml:space="preserve">] 49.06, </w:t>
      </w:r>
      <w:r>
        <w:rPr>
          <w:u w:val="single"/>
        </w:rPr>
        <w:t xml:space="preserve">or 49.061,</w:t>
      </w:r>
      <w:r>
        <w:t xml:space="preserve">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16.23(b),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accused of an offense under Section 49.04, 49.045, 49.05, 49.06, </w:t>
      </w:r>
      <w:r>
        <w:rPr>
          <w:u w:val="single"/>
        </w:rPr>
        <w:t xml:space="preserve">49.061,</w:t>
      </w:r>
      <w:r>
        <w:t xml:space="preserve"> 49.065, 49.07, or 49.08,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17.441(a),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magistrate shall require on release that a defendant charged with a subsequent offense under Section 49.04, 49.05, [</w:t>
      </w:r>
      <w:r>
        <w:rPr>
          <w:strike/>
        </w:rPr>
        <w:t xml:space="preserve">or</w:t>
      </w:r>
      <w:r>
        <w:t xml:space="preserve">] 49.06, </w:t>
      </w:r>
      <w:r>
        <w:rPr>
          <w:u w:val="single"/>
        </w:rPr>
        <w:t xml:space="preserve">or 49.061,</w:t>
      </w:r>
      <w:r>
        <w:t xml:space="preserve"> Penal Code, or an offense under Section 49.045, 49.07, or 49.08 of that code:</w:t>
      </w:r>
    </w:p>
    <w:p w:rsidR="003F3435" w:rsidRDefault="0032493E">
      <w:pPr>
        <w:spacing w:line="480" w:lineRule="auto"/>
        <w:ind w:firstLine="1440"/>
        <w:jc w:val="both"/>
      </w:pPr>
      <w:r>
        <w:t xml:space="preserve">(1)</w:t>
      </w:r>
      <w:r xml:space="preserve">
        <w:t> </w:t>
      </w:r>
      <w:r xml:space="preserve">
        <w:t> </w:t>
      </w:r>
      <w:r>
        <w:t xml:space="preserve">have installed on the motor vehicle owned by the defendant or on the vehicle most regularly driven by the defendant, a device that uses a deep-lung breath analysis mechanism to make impractical the operation of a motor vehicle if ethyl alcohol is detected in the breath of the operator; and</w:t>
      </w:r>
    </w:p>
    <w:p w:rsidR="003F3435" w:rsidRDefault="0032493E">
      <w:pPr>
        <w:spacing w:line="480" w:lineRule="auto"/>
        <w:ind w:firstLine="1440"/>
        <w:jc w:val="both"/>
      </w:pPr>
      <w:r>
        <w:t xml:space="preserve">(2)</w:t>
      </w:r>
      <w:r xml:space="preserve">
        <w:t> </w:t>
      </w:r>
      <w:r xml:space="preserve">
        <w:t> </w:t>
      </w:r>
      <w:r>
        <w:t xml:space="preserve">not operate any motor vehicle unless the vehicle is equipped with that device.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18.01(j),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Any magistrate who is an attorney licensed by this state may issue a search warrant under Article 18.02(a)(10) to collect a blood specimen from a person who:</w:t>
      </w:r>
    </w:p>
    <w:p w:rsidR="003F3435" w:rsidRDefault="0032493E">
      <w:pPr>
        <w:spacing w:line="480" w:lineRule="auto"/>
        <w:ind w:firstLine="1440"/>
        <w:jc w:val="both"/>
      </w:pPr>
      <w:r>
        <w:t xml:space="preserve">(1)</w:t>
      </w:r>
      <w:r xml:space="preserve">
        <w:t> </w:t>
      </w:r>
      <w:r xml:space="preserve">
        <w:t> </w:t>
      </w:r>
      <w:r>
        <w:t xml:space="preserve">is arrested for an offense under Section 49.04, 49.045, 49.05, 49.06, </w:t>
      </w:r>
      <w:r>
        <w:rPr>
          <w:u w:val="single"/>
        </w:rPr>
        <w:t xml:space="preserve">49.061,</w:t>
      </w:r>
      <w:r>
        <w:t xml:space="preserve"> 49.065, 49.07, or 49.08, Penal Code; and</w:t>
      </w:r>
    </w:p>
    <w:p w:rsidR="003F3435" w:rsidRDefault="0032493E">
      <w:pPr>
        <w:spacing w:line="480" w:lineRule="auto"/>
        <w:ind w:firstLine="1440"/>
        <w:jc w:val="both"/>
      </w:pPr>
      <w:r>
        <w:t xml:space="preserve">(2)</w:t>
      </w:r>
      <w:r xml:space="preserve">
        <w:t> </w:t>
      </w:r>
      <w:r xml:space="preserve">
        <w:t> </w:t>
      </w:r>
      <w:r>
        <w:t xml:space="preserve">refuses to submit to a breath or blood alcohol test.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42A.102(b), Code of Criminal Procedure, as amended by Chapters 1137 (H.B. 2758) and 1298 (H.B. 3582), Acts of the 86th Legislature, Regular Session, 2019, is reenacted and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w:t>
      </w:r>
      <w:r>
        <w:rPr>
          <w:u w:val="single"/>
        </w:rPr>
        <w:t xml:space="preserve">,</w:t>
      </w:r>
      <w:r>
        <w:t xml:space="preserve"> [</w:t>
      </w:r>
      <w:r>
        <w:rPr>
          <w:strike/>
        </w:rPr>
        <w:t xml:space="preserve">or</w:t>
      </w:r>
      <w:r>
        <w:t xml:space="preserve">] 20A.03</w:t>
      </w:r>
      <w:r>
        <w:rPr>
          <w:u w:val="single"/>
        </w:rPr>
        <w:t xml:space="preserve">,</w:t>
      </w:r>
      <w:r>
        <w:t xml:space="preserve"> [</w:t>
      </w:r>
      <w:r>
        <w:rPr>
          <w:strike/>
        </w:rPr>
        <w:t xml:space="preserve">or</w:t>
      </w:r>
      <w:r>
        <w:t xml:space="preserve">] 49.045, 49.05, </w:t>
      </w:r>
      <w:r>
        <w:rPr>
          <w:u w:val="single"/>
        </w:rPr>
        <w:t xml:space="preserve">49.061,</w:t>
      </w:r>
      <w:r>
        <w:t xml:space="preserve">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 or</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42A.408(c) and (d),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The court shall require as a condition of community supervision that a defendant described by Subsection (b) have an ignition interlock device installed on the motor vehicle owned by the defendant or on the vehicle most regularly driven by the defendant and that the defendant not operate any motor vehicle unless the vehicle is equipped with that device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an analysis of a specimen of the defendant's blood, breath, or urine showed an alcohol concentration level of 0.15 or more at the time the analysis was performed;</w:t>
      </w:r>
    </w:p>
    <w:p w:rsidR="003F3435" w:rsidRDefault="0032493E">
      <w:pPr>
        <w:spacing w:line="480" w:lineRule="auto"/>
        <w:ind w:firstLine="1440"/>
        <w:jc w:val="both"/>
      </w:pPr>
      <w:r>
        <w:t xml:space="preserve">(2)</w:t>
      </w:r>
      <w:r xml:space="preserve">
        <w:t> </w:t>
      </w:r>
      <w:r xml:space="preserve">
        <w:t> </w:t>
      </w:r>
      <w:r>
        <w:t xml:space="preserve">the defendant is placed on community supervision after conviction of an offense under Sections </w:t>
      </w:r>
      <w:r>
        <w:rPr>
          <w:u w:val="single"/>
        </w:rPr>
        <w:t xml:space="preserve">49.04-49.061</w:t>
      </w:r>
      <w:r>
        <w:t xml:space="preserve"> [</w:t>
      </w:r>
      <w:r>
        <w:rPr>
          <w:strike/>
        </w:rPr>
        <w:t xml:space="preserve">49.04-49.06</w:t>
      </w:r>
      <w:r>
        <w:t xml:space="preserve">], Penal Code, for which the defendant is punished under Section 49.09(a) or (b), Penal Code; or</w:t>
      </w:r>
    </w:p>
    <w:p w:rsidR="003F3435" w:rsidRDefault="0032493E">
      <w:pPr>
        <w:spacing w:line="480" w:lineRule="auto"/>
        <w:ind w:firstLine="1440"/>
        <w:jc w:val="both"/>
      </w:pPr>
      <w:r>
        <w:t xml:space="preserve">(3)</w:t>
      </w:r>
      <w:r xml:space="preserve">
        <w:t> </w:t>
      </w:r>
      <w:r xml:space="preserve">
        <w:t> </w:t>
      </w:r>
      <w:r>
        <w:t xml:space="preserve">the court determines under Subsection (d) that the defendant has one or more previous convictions under Sections 49.04-49.08, Penal Code.</w:t>
      </w:r>
    </w:p>
    <w:p w:rsidR="003F3435" w:rsidRDefault="0032493E">
      <w:pPr>
        <w:spacing w:line="480" w:lineRule="auto"/>
        <w:ind w:firstLine="720"/>
        <w:jc w:val="both"/>
      </w:pPr>
      <w:r>
        <w:t xml:space="preserve">(d)</w:t>
      </w:r>
      <w:r xml:space="preserve">
        <w:t> </w:t>
      </w:r>
      <w:r xml:space="preserve">
        <w:t> </w:t>
      </w:r>
      <w:r>
        <w:t xml:space="preserve">Before placing on community supervision a defendant convicted of an offense under Sections 49.04-49.08, Penal Code, the court shall determine from criminal history record information maintained by the Department of Public Safety whether the defendant has one or more previous convictions under any of those sections. A previous conviction may not be used for purposes of restricting a defendant to the operation of a motor vehicle equipped with an ignition interlock device under Subsection (c) if:</w:t>
      </w:r>
    </w:p>
    <w:p w:rsidR="003F3435" w:rsidRDefault="0032493E">
      <w:pPr>
        <w:spacing w:line="480" w:lineRule="auto"/>
        <w:ind w:firstLine="1440"/>
        <w:jc w:val="both"/>
      </w:pPr>
      <w:r>
        <w:t xml:space="preserve">(1)</w:t>
      </w:r>
      <w:r xml:space="preserve">
        <w:t> </w:t>
      </w:r>
      <w:r xml:space="preserve">
        <w:t> </w:t>
      </w:r>
      <w:r>
        <w:t xml:space="preserve">the previous conviction was a final conviction under Section 49.04, 49.045, 49.05, 49.06, </w:t>
      </w:r>
      <w:r>
        <w:rPr>
          <w:u w:val="single"/>
        </w:rPr>
        <w:t xml:space="preserve">49.061,</w:t>
      </w:r>
      <w:r>
        <w:t xml:space="preserve"> 49.07, or 49.08, Penal Code, and was for an offense committed before the beginning of the 10-year period preceding the date of the instant offense for which the defendant was convicted and placed on community supervision; and</w:t>
      </w:r>
    </w:p>
    <w:p w:rsidR="003F3435" w:rsidRDefault="0032493E">
      <w:pPr>
        <w:spacing w:line="480" w:lineRule="auto"/>
        <w:ind w:firstLine="1440"/>
        <w:jc w:val="both"/>
      </w:pPr>
      <w:r>
        <w:t xml:space="preserve">(2)</w:t>
      </w:r>
      <w:r xml:space="preserve">
        <w:t> </w:t>
      </w:r>
      <w:r xml:space="preserve">
        <w:t> </w:t>
      </w:r>
      <w:r>
        <w:t xml:space="preserve">the defendant has not been convicted of an offense under Section 49.04, 49.045, 49.05, 49.06, </w:t>
      </w:r>
      <w:r>
        <w:rPr>
          <w:u w:val="single"/>
        </w:rPr>
        <w:t xml:space="preserve">49.061,</w:t>
      </w:r>
      <w:r>
        <w:t xml:space="preserve"> 49.07, or 49.08, Penal Code, committed within the 10-year period preceding the date of the instant offense for which the defendant was convicted and placed on community supervision.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12.203(a),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apply to the committee for a reward to be paid from the operation game thief fund if the person furnishes information leading to the arrest and conviction of a person for a violation of this code or any of the following laws or a regulation adopted under this code or any of the following laws:</w:t>
      </w:r>
    </w:p>
    <w:p w:rsidR="003F3435" w:rsidRDefault="0032493E">
      <w:pPr>
        <w:spacing w:line="480" w:lineRule="auto"/>
        <w:ind w:firstLine="1440"/>
        <w:jc w:val="both"/>
      </w:pPr>
      <w:r>
        <w:t xml:space="preserve">(1)</w:t>
      </w:r>
      <w:r xml:space="preserve">
        <w:t> </w:t>
      </w:r>
      <w:r xml:space="preserve">
        <w:t> </w:t>
      </w:r>
      <w:r>
        <w:t xml:space="preserve">Subchapter B, Chapter 365, Health and Safety Code;</w:t>
      </w:r>
    </w:p>
    <w:p w:rsidR="003F3435" w:rsidRDefault="0032493E">
      <w:pPr>
        <w:spacing w:line="480" w:lineRule="auto"/>
        <w:ind w:firstLine="1440"/>
        <w:jc w:val="both"/>
      </w:pPr>
      <w:r>
        <w:t xml:space="preserve">(2)</w:t>
      </w:r>
      <w:r xml:space="preserve">
        <w:t> </w:t>
      </w:r>
      <w:r xml:space="preserve">
        <w:t> </w:t>
      </w:r>
      <w:r>
        <w:t xml:space="preserve">Subchapter E, Chapter 191, Natural Resources Code;</w:t>
      </w:r>
    </w:p>
    <w:p w:rsidR="003F3435" w:rsidRDefault="0032493E">
      <w:pPr>
        <w:spacing w:line="480" w:lineRule="auto"/>
        <w:ind w:firstLine="1440"/>
        <w:jc w:val="both"/>
      </w:pPr>
      <w:r>
        <w:t xml:space="preserve">(3)</w:t>
      </w:r>
      <w:r xml:space="preserve">
        <w:t> </w:t>
      </w:r>
      <w:r xml:space="preserve">
        <w:t> </w:t>
      </w:r>
      <w:r>
        <w:t xml:space="preserve">Chapter 28 or Section 30.05, 31.03, 31.11, 37.10, 49.06, </w:t>
      </w:r>
      <w:r>
        <w:rPr>
          <w:u w:val="single"/>
        </w:rPr>
        <w:t xml:space="preserve">49.061,</w:t>
      </w:r>
      <w:r>
        <w:t xml:space="preserve"> 49.07, or 49.08, Penal Code;</w:t>
      </w:r>
    </w:p>
    <w:p w:rsidR="003F3435" w:rsidRDefault="0032493E">
      <w:pPr>
        <w:spacing w:line="480" w:lineRule="auto"/>
        <w:ind w:firstLine="1440"/>
        <w:jc w:val="both"/>
      </w:pPr>
      <w:r>
        <w:t xml:space="preserve">(4)</w:t>
      </w:r>
      <w:r xml:space="preserve">
        <w:t> </w:t>
      </w:r>
      <w:r xml:space="preserve">
        <w:t> </w:t>
      </w:r>
      <w:r>
        <w:t xml:space="preserve">Chapter 160, Tax Code; or</w:t>
      </w:r>
    </w:p>
    <w:p w:rsidR="003F3435" w:rsidRDefault="0032493E">
      <w:pPr>
        <w:spacing w:line="480" w:lineRule="auto"/>
        <w:ind w:firstLine="1440"/>
        <w:jc w:val="both"/>
      </w:pPr>
      <w:r>
        <w:t xml:space="preserve">(5)</w:t>
      </w:r>
      <w:r xml:space="preserve">
        <w:t> </w:t>
      </w:r>
      <w:r xml:space="preserve">
        <w:t> </w:t>
      </w:r>
      <w:r>
        <w:t xml:space="preserve">Subchapter E, Chapter 7, or Subchapter D, Chapter 26, Water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524.011(a),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arresting a person shall comply with Subsection (b) if:</w:t>
      </w:r>
    </w:p>
    <w:p w:rsidR="003F3435" w:rsidRDefault="0032493E">
      <w:pPr>
        <w:spacing w:line="480" w:lineRule="auto"/>
        <w:ind w:firstLine="1440"/>
        <w:jc w:val="both"/>
      </w:pPr>
      <w:r>
        <w:t xml:space="preserve">(1)</w:t>
      </w:r>
      <w:r xml:space="preserve">
        <w:t> </w:t>
      </w:r>
      <w:r xml:space="preserve">
        <w:t> </w:t>
      </w:r>
      <w:r>
        <w:t xml:space="preserve">the person is arrested for an offense under Section 49.04, 49.045, [</w:t>
      </w:r>
      <w:r>
        <w:rPr>
          <w:strike/>
        </w:rPr>
        <w:t xml:space="preserve">or</w:t>
      </w:r>
      <w:r>
        <w:t xml:space="preserve">] 49.06, </w:t>
      </w:r>
      <w:r>
        <w:rPr>
          <w:u w:val="single"/>
        </w:rPr>
        <w:t xml:space="preserve">or 49.061,</w:t>
      </w:r>
      <w:r>
        <w:t xml:space="preserve"> Penal Code, or an offense under Section 49.07 or 49.08 of that code involving the operation of a motor vehicle or watercraft, submits to the taking of a specimen of breath or blood and an analysis of the specimen shows the person had an alcohol concentration of a level specified by Section 49.01(2)(B), Penal Code; or</w:t>
      </w:r>
    </w:p>
    <w:p w:rsidR="003F3435" w:rsidRDefault="0032493E">
      <w:pPr>
        <w:spacing w:line="480" w:lineRule="auto"/>
        <w:ind w:firstLine="1440"/>
        <w:jc w:val="both"/>
      </w:pPr>
      <w:r>
        <w:t xml:space="preserve">(2)</w:t>
      </w:r>
      <w:r xml:space="preserve">
        <w:t> </w:t>
      </w:r>
      <w:r xml:space="preserve">
        <w:t> </w:t>
      </w:r>
      <w:r>
        <w:t xml:space="preserve">the person is a minor arrested for an offense under Section 106.041, Alcoholic Beverage Code, or Section 49.04, 49.045, [</w:t>
      </w:r>
      <w:r>
        <w:rPr>
          <w:strike/>
        </w:rPr>
        <w:t xml:space="preserve">or</w:t>
      </w:r>
      <w:r>
        <w:t xml:space="preserve">] 49.06, </w:t>
      </w:r>
      <w:r>
        <w:rPr>
          <w:u w:val="single"/>
        </w:rPr>
        <w:t xml:space="preserve">or 49.061,</w:t>
      </w:r>
      <w:r>
        <w:t xml:space="preserve"> Penal Code, or an offense under Section 49.07 or 49.08, Penal Code, involving the operation of a motor vehicle or watercraft and:</w:t>
      </w:r>
    </w:p>
    <w:p w:rsidR="003F3435" w:rsidRDefault="0032493E">
      <w:pPr>
        <w:spacing w:line="480" w:lineRule="auto"/>
        <w:ind w:firstLine="2160"/>
        <w:jc w:val="both"/>
      </w:pPr>
      <w:r>
        <w:t xml:space="preserve">(A)</w:t>
      </w:r>
      <w:r xml:space="preserve">
        <w:t> </w:t>
      </w:r>
      <w:r xml:space="preserve">
        <w:t> </w:t>
      </w:r>
      <w:r>
        <w:t xml:space="preserve">the minor is not requested to submit to the taking of a specimen; or</w:t>
      </w:r>
    </w:p>
    <w:p w:rsidR="003F3435" w:rsidRDefault="0032493E">
      <w:pPr>
        <w:spacing w:line="480" w:lineRule="auto"/>
        <w:ind w:firstLine="2160"/>
        <w:jc w:val="both"/>
      </w:pPr>
      <w:r>
        <w:t xml:space="preserve">(B)</w:t>
      </w:r>
      <w:r xml:space="preserve">
        <w:t> </w:t>
      </w:r>
      <w:r xml:space="preserve">
        <w:t> </w:t>
      </w:r>
      <w:r>
        <w:t xml:space="preserve">the minor submits to the taking of a specimen and an analysis of the specimen shows that the minor had an alcohol concentration of greater than.00 but less than the level specified by Section 49.01(2)(B), Penal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524.015(b),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suspension may not be imposed under this chapter on a person who is acquitted of a criminal charge under Section 49.04, 49.045, 49.06, </w:t>
      </w:r>
      <w:r>
        <w:rPr>
          <w:u w:val="single"/>
        </w:rPr>
        <w:t xml:space="preserve">49.061,</w:t>
      </w:r>
      <w:r>
        <w:t xml:space="preserve"> 49.07, or 49.08, Penal Code, or Section 106.041, Alcoholic Beverage Code, arising from the occurrence that was the basis for the suspension. If a suspension was imposed before the acquittal, the department shall rescind the suspension and shall remove any reference to the suspension from the person's computerized driving record.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524.022(b),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period of suspension under this chapter for a minor is:</w:t>
      </w:r>
    </w:p>
    <w:p w:rsidR="003F3435" w:rsidRDefault="0032493E">
      <w:pPr>
        <w:spacing w:line="480" w:lineRule="auto"/>
        <w:ind w:firstLine="1440"/>
        <w:jc w:val="both"/>
      </w:pPr>
      <w:r>
        <w:t xml:space="preserve">(1)</w:t>
      </w:r>
      <w:r xml:space="preserve">
        <w:t> </w:t>
      </w:r>
      <w:r xml:space="preserve">
        <w:t> </w:t>
      </w:r>
      <w:r>
        <w:t xml:space="preserve">60 days if the minor has not been previously convicted of an offense under Section 106.041, Alcoholic Beverage Code, or Section 49.04, 49.045, [</w:t>
      </w:r>
      <w:r>
        <w:rPr>
          <w:strike/>
        </w:rPr>
        <w:t xml:space="preserve">or</w:t>
      </w:r>
      <w:r>
        <w:t xml:space="preserve">] 49.06, </w:t>
      </w:r>
      <w:r>
        <w:rPr>
          <w:u w:val="single"/>
        </w:rPr>
        <w:t xml:space="preserve">or 49.061,</w:t>
      </w:r>
      <w:r>
        <w:t xml:space="preserve"> Penal Code, or an offense under Section 49.07 or 49.08,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120 days if the minor has been previously convicted once of an offense listed by Subdivision (1); or</w:t>
      </w:r>
    </w:p>
    <w:p w:rsidR="003F3435" w:rsidRDefault="0032493E">
      <w:pPr>
        <w:spacing w:line="480" w:lineRule="auto"/>
        <w:ind w:firstLine="1440"/>
        <w:jc w:val="both"/>
      </w:pPr>
      <w:r>
        <w:t xml:space="preserve">(3)</w:t>
      </w:r>
      <w:r xml:space="preserve">
        <w:t> </w:t>
      </w:r>
      <w:r xml:space="preserve">
        <w:t> </w:t>
      </w:r>
      <w:r>
        <w:t xml:space="preserve">180 days if the minor has been previously convicted twice or more of an offense listed by Subdivision (1).</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524.023, Transportation Code, is amended to read as follows:</w:t>
      </w:r>
    </w:p>
    <w:p w:rsidR="003F3435" w:rsidRDefault="0032493E">
      <w:pPr>
        <w:spacing w:line="480" w:lineRule="auto"/>
        <w:ind w:firstLine="720"/>
        <w:jc w:val="both"/>
      </w:pPr>
      <w:r>
        <w:t xml:space="preserve">Sec.</w:t>
      </w:r>
      <w:r xml:space="preserve">
        <w:t> </w:t>
      </w:r>
      <w:r>
        <w:t xml:space="preserve">524.023.</w:t>
      </w:r>
      <w:r xml:space="preserve">
        <w:t> </w:t>
      </w:r>
      <w:r xml:space="preserve">
        <w:t> </w:t>
      </w:r>
      <w:r>
        <w:t xml:space="preserve">APPLICATION OF SUSPENSION UNDER OTHER LAWS.  (a) If a person is convicted of an offense under Section 106.041, Alcoholic Beverage Code, or Section 49.04, 49.045, 49.06, </w:t>
      </w:r>
      <w:r>
        <w:rPr>
          <w:u w:val="single"/>
        </w:rPr>
        <w:t xml:space="preserve">49.061,</w:t>
      </w:r>
      <w:r>
        <w:t xml:space="preserve"> 49.07, or 49.08, Penal Code, and if any conduct on which that conviction is based is a ground for a driver's license suspension under this chapter and Section 106.041, Alcoholic Beverage Code, Subchapter O, Chapter 521, or Subchapter H, Chapter 522, each of the suspensions shall be imposed.</w:t>
      </w:r>
    </w:p>
    <w:p w:rsidR="003F3435" w:rsidRDefault="0032493E">
      <w:pPr>
        <w:spacing w:line="480" w:lineRule="auto"/>
        <w:ind w:firstLine="720"/>
        <w:jc w:val="both"/>
      </w:pPr>
      <w:r>
        <w:t xml:space="preserve">(b)</w:t>
      </w:r>
      <w:r xml:space="preserve">
        <w:t> </w:t>
      </w:r>
      <w:r xml:space="preserve">
        <w:t> </w:t>
      </w:r>
      <w:r>
        <w:t xml:space="preserve">The court imposing a driver's license suspension under Section 106.041, Alcoholic Beverage Code, or Chapter 521 or 522 as required by Subsection (a) shall credit a period of suspension imposed under this chapter toward the period of suspension required under Section 106.041, Alcoholic Beverage Code, or Subchapter O, Chapter 521, or Subchapter H, Chapter 522, unless the person was convicted of an offense under Article 6701l-1, Revised Statutes, as that law existed before September 1, 1994, Section 19.05(a)(2), Penal Code, as that law existed before September 1, 1994, Section 49.04, 49.045, 49.06, </w:t>
      </w:r>
      <w:r>
        <w:rPr>
          <w:u w:val="single"/>
        </w:rPr>
        <w:t xml:space="preserve">49.061,</w:t>
      </w:r>
      <w:r>
        <w:t xml:space="preserve"> 49.07, or 49.08, Penal Code, or Section 106.041, Alcoholic Beverage Code, before the date of the conviction on which the suspension is based, in which event credit may not be given.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524.042(a),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suspension of a driver's license under this chapter is stayed on the filing of an appeal petition only if:</w:t>
      </w:r>
    </w:p>
    <w:p w:rsidR="003F3435" w:rsidRDefault="0032493E">
      <w:pPr>
        <w:spacing w:line="480" w:lineRule="auto"/>
        <w:ind w:firstLine="1440"/>
        <w:jc w:val="both"/>
      </w:pPr>
      <w:r>
        <w:t xml:space="preserve">(1)</w:t>
      </w:r>
      <w:r xml:space="preserve">
        <w:t> </w:t>
      </w:r>
      <w:r xml:space="preserve">
        <w:t> </w:t>
      </w:r>
      <w:r>
        <w:t xml:space="preserve">the person's driver's license has not been suspended as a result of an alcohol-related or drug-related enforcement contact during the five years preceding the date of the person's arrest; and</w:t>
      </w:r>
    </w:p>
    <w:p w:rsidR="003F3435" w:rsidRDefault="0032493E">
      <w:pPr>
        <w:spacing w:line="480" w:lineRule="auto"/>
        <w:ind w:firstLine="1440"/>
        <w:jc w:val="both"/>
      </w:pPr>
      <w:r>
        <w:t xml:space="preserve">(2)</w:t>
      </w:r>
      <w:r xml:space="preserve">
        <w:t> </w:t>
      </w:r>
      <w:r xml:space="preserve">
        <w:t> </w:t>
      </w:r>
      <w:r>
        <w:t xml:space="preserve">the person has not been convicted during the 10 years preceding the date of the person's arrest of an offense under:</w:t>
      </w:r>
    </w:p>
    <w:p w:rsidR="003F3435" w:rsidRDefault="0032493E">
      <w:pPr>
        <w:spacing w:line="480" w:lineRule="auto"/>
        <w:ind w:firstLine="2160"/>
        <w:jc w:val="both"/>
      </w:pPr>
      <w:r>
        <w:t xml:space="preserve">(A)</w:t>
      </w:r>
      <w:r xml:space="preserve">
        <w:t> </w:t>
      </w:r>
      <w:r xml:space="preserve">
        <w:t> </w:t>
      </w:r>
      <w:r>
        <w:t xml:space="preserve">Article 6701l-1, Revised Statutes, as that law existed before September 1, 1994;</w:t>
      </w:r>
    </w:p>
    <w:p w:rsidR="003F3435" w:rsidRDefault="0032493E">
      <w:pPr>
        <w:spacing w:line="480" w:lineRule="auto"/>
        <w:ind w:firstLine="2160"/>
        <w:jc w:val="both"/>
      </w:pPr>
      <w:r>
        <w:t xml:space="preserve">(B)</w:t>
      </w:r>
      <w:r xml:space="preserve">
        <w:t> </w:t>
      </w:r>
      <w:r xml:space="preserve">
        <w:t> </w:t>
      </w:r>
      <w:r>
        <w:t xml:space="preserve">Section 19.05(a)(2), Penal Code, as that law existed before September 1, 1994;</w:t>
      </w:r>
    </w:p>
    <w:p w:rsidR="003F3435" w:rsidRDefault="0032493E">
      <w:pPr>
        <w:spacing w:line="480" w:lineRule="auto"/>
        <w:ind w:firstLine="2160"/>
        <w:jc w:val="both"/>
      </w:pPr>
      <w:r>
        <w:t xml:space="preserve">(C)</w:t>
      </w:r>
      <w:r xml:space="preserve">
        <w:t> </w:t>
      </w:r>
      <w:r xml:space="preserve">
        <w:t> </w:t>
      </w:r>
      <w:r>
        <w:t xml:space="preserve">Section 49.04, 49.045, [</w:t>
      </w:r>
      <w:r>
        <w:rPr>
          <w:strike/>
        </w:rPr>
        <w:t xml:space="preserve">or</w:t>
      </w:r>
      <w:r>
        <w:t xml:space="preserve">] 49.06, </w:t>
      </w:r>
      <w:r>
        <w:rPr>
          <w:u w:val="single"/>
        </w:rPr>
        <w:t xml:space="preserve">or 49.061,</w:t>
      </w:r>
      <w:r>
        <w:t xml:space="preserve"> Penal Code;</w:t>
      </w:r>
    </w:p>
    <w:p w:rsidR="003F3435" w:rsidRDefault="0032493E">
      <w:pPr>
        <w:spacing w:line="480" w:lineRule="auto"/>
        <w:ind w:firstLine="2160"/>
        <w:jc w:val="both"/>
      </w:pPr>
      <w:r>
        <w:t xml:space="preserve">(D)</w:t>
      </w:r>
      <w:r xml:space="preserve">
        <w:t> </w:t>
      </w:r>
      <w:r xml:space="preserve">
        <w:t> </w:t>
      </w:r>
      <w:r>
        <w:t xml:space="preserve">Section 49.07 or 49.08, Penal Code, if the offense involved the operation of a motor vehicle or a watercraft; or</w:t>
      </w:r>
    </w:p>
    <w:p w:rsidR="003F3435" w:rsidRDefault="0032493E">
      <w:pPr>
        <w:spacing w:line="480" w:lineRule="auto"/>
        <w:ind w:firstLine="2160"/>
        <w:jc w:val="both"/>
      </w:pPr>
      <w:r>
        <w:t xml:space="preserve">(E)</w:t>
      </w:r>
      <w:r xml:space="preserve">
        <w:t> </w:t>
      </w:r>
      <w:r xml:space="preserve">
        <w:t> </w:t>
      </w:r>
      <w:r>
        <w:t xml:space="preserve">Section 106.041, Alcoholic Beverage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724.012(b),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an accident that the officer reasonably believes occurred as a result of the offense and, at the time of the arrest, the officer reasonably believes that as a direct result of the accident:</w:t>
      </w:r>
    </w:p>
    <w:p w:rsidR="003F3435" w:rsidRDefault="0032493E">
      <w:pPr>
        <w:spacing w:line="480" w:lineRule="auto"/>
        <w:ind w:firstLine="2160"/>
        <w:jc w:val="both"/>
      </w:pPr>
      <w:r>
        <w:t xml:space="preserve">(A)</w:t>
      </w:r>
      <w:r xml:space="preserve">
        <w:t> </w:t>
      </w:r>
      <w:r xml:space="preserve">
        <w:t> </w:t>
      </w:r>
      <w:r>
        <w:t xml:space="preserve">any individual has died or will die;</w:t>
      </w:r>
    </w:p>
    <w:p w:rsidR="003F3435" w:rsidRDefault="0032493E">
      <w:pPr>
        <w:spacing w:line="480" w:lineRule="auto"/>
        <w:ind w:firstLine="2160"/>
        <w:jc w:val="both"/>
      </w:pPr>
      <w:r>
        <w:t xml:space="preserve">(B)</w:t>
      </w:r>
      <w:r xml:space="preserve">
        <w:t> </w:t>
      </w:r>
      <w:r xml:space="preserve">
        <w:t> </w:t>
      </w:r>
      <w:r>
        <w:t xml:space="preserve">an individual other than the person has suffered serious bodily injury; or</w:t>
      </w:r>
    </w:p>
    <w:p w:rsidR="003F3435" w:rsidRDefault="0032493E">
      <w:pPr>
        <w:spacing w:line="480" w:lineRule="auto"/>
        <w:ind w:firstLine="2160"/>
        <w:jc w:val="both"/>
      </w:pPr>
      <w:r>
        <w:t xml:space="preserve">(C)</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w:t>
      </w:r>
      <w:r>
        <w:rPr>
          <w:u w:val="single"/>
        </w:rPr>
        <w:t xml:space="preserve">49.061,</w:t>
      </w:r>
      <w:r>
        <w:t xml:space="preserve">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