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87R18063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proposal by the Texas Water Development Board of a process to identify and evaluate multiregional water supply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REPORT.  (a)  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"Board" means the Texas Water Development Board.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"Multiregional water supply project" means a water supply project that has the potential to serve more than one regional water planning area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create greater yields of water at a lower unit cost due to economies of scale;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 strategic water reserves for the state's long-term water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2024, the board shall submit to the legislature a report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proposes the framework for the addition of a new state-level planning component to the existing regional water planning process that would identify and evaluate  multiregional water supply projects;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contains a general outline for a potential work plan, timeline, and estimated cost for the implementation of the planning component proposed by Subdivision (1)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developing the multiregional planning component framework described by Subsection (b)(1) of this section, the board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currently adopted regional and state water plans;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potentially available unused or new water sources, including sources related to flooding and seawater;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information that is readily available regarding potential multiregional water supply projects;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potential of multiregional water supply projects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provide water supplies beyond the 50-year state water planning horizon;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address droughts worse than the drought of record;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other relevant factors as determined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developing the report required by Subsection (b) of this section, the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consult with the interregional planning council established by Section 16.052, Water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contract for research and technical services as needed in developing the proposed framework for the multiregional planning component of the state water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