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87R9119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Campos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 database of individuals found by the Department of Family and Protective Services to have abused or neglected a child two or more times.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261, Family Code, is amended by adding Section 261.0021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261.0021.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DATABASE OF INDIVIDUALS WHO ABUSE OR NEGLECT A CHILD TWO OR MORE TIMES.  (a)  The department shall create a database of individuals against whom the department makes a finding of abuse or neglect of a child two or more times.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database shall include the person's name, address, and a description of each incident of abuse or neglect. The database may not include the name of any victim of abuse or neglect.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the department may add a person's information regarding the reported cases of abuse or neglect to the database, the department shall provide written notice to the person that the person will be added to the database.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make the database available to all department employees and to each child welfare board appointed by the commissioners court of a county under Section 264.005.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of the department shall adopt rules necessary to carry out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