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87R8220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online solicitation relating to a minor;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ONLINE SOLICITATION RELATING TO A MINOR</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33.021, Penal Code, is amended to read as follows:</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ONLINE SOLICITATION </w:t>
      </w:r>
      <w:r>
        <w:rPr>
          <w:u w:val="single"/>
        </w:rPr>
        <w:t xml:space="preserve">RELATING TO</w:t>
      </w:r>
      <w:r>
        <w:t xml:space="preserve"> [</w:t>
      </w:r>
      <w:r>
        <w:rPr>
          <w:strike/>
        </w:rPr>
        <w:t xml:space="preserve">OF</w:t>
      </w:r>
      <w:r>
        <w:t xml:space="preserve">] A MINOR.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33.021, Penal Code, is amended by adding Subsections (c-1) and (f-1) and amending Subsections (d), (e),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over the Internet, by electronic mail or text message or other electronic message service or system, or through a commercial online service, knowingly solicits a person with the intent that the solicitation will cause a minor to meet another person, including the actor, to engage in sexual contact, sexual intercourse, or deviate sexual intercourse.</w:t>
      </w:r>
    </w:p>
    <w:p w:rsidR="003F3435" w:rsidRDefault="0032493E">
      <w:pPr>
        <w:spacing w:line="480" w:lineRule="auto"/>
        <w:ind w:firstLine="720"/>
        <w:jc w:val="both"/>
      </w:pPr>
      <w:r>
        <w:t xml:space="preserve">(d)</w:t>
      </w:r>
      <w:r xml:space="preserve">
        <w:t> </w:t>
      </w:r>
      <w:r xml:space="preserve">
        <w:t> </w:t>
      </w:r>
      <w:r>
        <w:t xml:space="preserve">It is not a defense to prosecution under Subsection (c) </w:t>
      </w:r>
      <w:r>
        <w:rPr>
          <w:u w:val="single"/>
        </w:rPr>
        <w:t xml:space="preserve">or (c-1)</w:t>
      </w:r>
      <w:r>
        <w:t xml:space="preserve"> that the meeting did not occur.</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at the time conduct described by Subsection (c) </w:t>
      </w:r>
      <w:r>
        <w:rPr>
          <w:u w:val="single"/>
        </w:rPr>
        <w:t xml:space="preserve">or (c-1)</w:t>
      </w:r>
      <w:r>
        <w:t xml:space="preserve"> was committed:</w:t>
      </w:r>
    </w:p>
    <w:p w:rsidR="003F3435" w:rsidRDefault="0032493E">
      <w:pPr>
        <w:spacing w:line="480" w:lineRule="auto"/>
        <w:ind w:firstLine="1440"/>
        <w:jc w:val="both"/>
      </w:pPr>
      <w:r>
        <w:t xml:space="preserve">(1)</w:t>
      </w:r>
      <w:r xml:space="preserve">
        <w:t> </w:t>
      </w:r>
      <w:r xml:space="preserve">
        <w:t> </w:t>
      </w:r>
      <w:r>
        <w:t xml:space="preserve">the actor was married to the minor; or</w:t>
      </w:r>
    </w:p>
    <w:p w:rsidR="003F3435" w:rsidRDefault="0032493E">
      <w:pPr>
        <w:spacing w:line="480" w:lineRule="auto"/>
        <w:ind w:firstLine="1440"/>
        <w:jc w:val="both"/>
      </w:pPr>
      <w:r>
        <w:t xml:space="preserve">(2)</w:t>
      </w:r>
      <w:r xml:space="preserve">
        <w:t> </w:t>
      </w:r>
      <w:r xml:space="preserve">
        <w:t> </w:t>
      </w:r>
      <w:r>
        <w:t xml:space="preserve">the actor was not more than three years older than the minor and the minor consented to the conduct.</w:t>
      </w:r>
    </w:p>
    <w:p w:rsidR="003F3435" w:rsidRDefault="0032493E">
      <w:pPr>
        <w:spacing w:line="480" w:lineRule="auto"/>
        <w:ind w:firstLine="720"/>
        <w:jc w:val="both"/>
      </w:pPr>
      <w:r>
        <w:t xml:space="preserve">(f)</w:t>
      </w:r>
      <w:r xml:space="preserve">
        <w:t> </w:t>
      </w:r>
      <w:r xml:space="preserve">
        <w:t> </w:t>
      </w:r>
      <w:r>
        <w:t xml:space="preserve">An offense under Subsection (b) is a felony of the third degree, except that the offense is a felony of the second degree if the minor is younger than 14 years of age or is an individual whom the actor believes to be younger than 14 years of age at the time of the commission of the offense.</w:t>
      </w:r>
    </w:p>
    <w:p w:rsidR="003F3435" w:rsidRDefault="0032493E">
      <w:pPr>
        <w:spacing w:line="480" w:lineRule="auto"/>
        <w:ind w:firstLine="720"/>
        <w:jc w:val="both"/>
      </w:pPr>
      <w:r>
        <w:rPr>
          <w:u w:val="single"/>
        </w:rPr>
        <w:t xml:space="preserve">(f-1)</w:t>
      </w:r>
      <w:r xml:space="preserve">
        <w:t> </w:t>
      </w:r>
      <w:r xml:space="preserve">
        <w:t> </w:t>
      </w:r>
      <w:r>
        <w:t xml:space="preserve">An offense under Subsection (c) </w:t>
      </w:r>
      <w:r>
        <w:rPr>
          <w:u w:val="single"/>
        </w:rPr>
        <w:t xml:space="preserve">or (c-1)</w:t>
      </w:r>
      <w:r>
        <w:t xml:space="preserve"> is a felony of the second degree.</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w:t>
      </w:r>
      <w:r>
        <w:rPr>
          <w:u w:val="single"/>
        </w:rPr>
        <w:t xml:space="preserve">Relating to</w:t>
      </w:r>
      <w:r>
        <w:t xml:space="preserve"> [</w:t>
      </w:r>
      <w:r>
        <w:rPr>
          <w:strike/>
        </w:rPr>
        <w:t xml:space="preserve">of</w:t>
      </w:r>
      <w:r>
        <w:t xml:space="preserve">]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w:t>
      </w:r>
      <w:r>
        <w:rPr>
          <w:u w:val="single"/>
        </w:rPr>
        <w:t xml:space="preserve">relating to</w:t>
      </w:r>
      <w:r>
        <w:t xml:space="preserve"> [</w:t>
      </w:r>
      <w:r>
        <w:rPr>
          <w:strike/>
        </w:rPr>
        <w:t xml:space="preserve">of</w:t>
      </w:r>
      <w:r>
        <w:t xml:space="preserve">]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w:t>
      </w:r>
      <w:r>
        <w:rPr>
          <w:u w:val="single"/>
        </w:rPr>
        <w:t xml:space="preserve">relating to</w:t>
      </w:r>
      <w:r>
        <w:t xml:space="preserve"> [</w:t>
      </w:r>
      <w:r>
        <w:rPr>
          <w:strike/>
        </w:rPr>
        <w:t xml:space="preserve">of</w:t>
      </w:r>
      <w:r>
        <w:t xml:space="preserve">]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