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87R10257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3142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posting of nonconsent towing fees schedules in licensed vehicle storage facilities and the provision of nonconsent towing fees schedules by tow truck operators.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2303.1551(b),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vehicle storage facility accepting a nonconsent towed vehicle shall post a sign </w:t>
      </w:r>
      <w:r>
        <w:rPr>
          <w:u w:val="single"/>
        </w:rPr>
        <w:t xml:space="preserve">containing the nonconsent towing fees schedule</w:t>
      </w:r>
      <w:r>
        <w:t xml:space="preserve"> that complies with commission rules</w:t>
      </w:r>
      <w:r>
        <w:rPr>
          <w:u w:val="single"/>
        </w:rPr>
        <w:t xml:space="preserve">.</w:t>
      </w:r>
      <w:r>
        <w:t xml:space="preserve"> [</w:t>
      </w:r>
      <w:r>
        <w:rPr>
          <w:strike/>
        </w:rPr>
        <w:t xml:space="preserve">and states "Nonconsent tow fees schedules available on request."</w:t>
      </w:r>
      <w:r>
        <w:t xml:space="preserve">]  The vehicle storage facility shall provide a copy of </w:t>
      </w:r>
      <w:r>
        <w:rPr>
          <w:u w:val="single"/>
        </w:rPr>
        <w:t xml:space="preserve">the</w:t>
      </w:r>
      <w:r>
        <w:t xml:space="preserve"> [</w:t>
      </w:r>
      <w:r>
        <w:rPr>
          <w:strike/>
        </w:rPr>
        <w:t xml:space="preserve">a</w:t>
      </w:r>
      <w:r>
        <w:t xml:space="preserve">] nonconsent towing fees schedule on request.  The commission shall adopt rules for signs required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J, Chapter 2308, Occupations Code, is amended to read as follows:</w:t>
      </w:r>
    </w:p>
    <w:p w:rsidR="003F3435" w:rsidRDefault="0032493E">
      <w:pPr>
        <w:spacing w:line="480" w:lineRule="auto"/>
        <w:jc w:val="center"/>
      </w:pPr>
      <w:r>
        <w:t xml:space="preserve">SUBCHAPTER J.  RIGHTS OF OWNERS AND OPERATORS OF </w:t>
      </w:r>
      <w:r>
        <w:rPr>
          <w:u w:val="single"/>
        </w:rPr>
        <w:t xml:space="preserve">CERTAIN</w:t>
      </w:r>
      <w:r>
        <w:t xml:space="preserve"> </w:t>
      </w:r>
      <w:r>
        <w:t xml:space="preserve">[</w:t>
      </w:r>
      <w:r>
        <w:rPr>
          <w:strike/>
        </w:rPr>
        <w:t xml:space="preserve">STORED OR BOOTED</w:t>
      </w:r>
      <w:r>
        <w:t xml:space="preserve">] VEHICLES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J, Chapter 2308, Occupations Code, is amended by adding Section 2308.4501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2308.4501.</w:t>
      </w:r>
      <w:r>
        <w:rPr>
          <w:u w:val="single"/>
        </w:rPr>
        <w:t xml:space="preserve"> </w:t>
      </w:r>
      <w:r>
        <w:rPr>
          <w:u w:val="single"/>
        </w:rPr>
        <w:t xml:space="preserve"> </w:t>
      </w:r>
      <w:r>
        <w:rPr>
          <w:u w:val="single"/>
        </w:rPr>
        <w:t xml:space="preserve">PROVISION OF FEE SCHEDULE BY TOW TRUCK OPERATOR.  (a)  On request, a tow truck operator performing a nonconsent tow shall provide to the owner or operator of a vehicle being towed a copy of the nonconsent towing fees schedule in a form prescribed by the commission.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prescribe the form of a nonconsent towing fees schedule required to be provided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2021, the Texas Department of Licensing and Regulation shall adopt rules as necessary to implement Section 2303.1551(b), Occupations Code, as amended by this Act, and Section 2308.4501,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4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