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 et al.</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3157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Criminal Justice; May</w:t>
      </w:r>
      <w:r xml:space="preserve">
        <w:t> </w:t>
      </w:r>
      <w:r>
        <w:t xml:space="preserve">22,</w:t>
      </w:r>
      <w:r xml:space="preserve">
        <w:t> </w:t>
      </w:r>
      <w:r>
        <w:t xml:space="preserve">2021, reported favorably by the following vote:</w:t>
      </w:r>
      <w:r>
        <w:t xml:space="preserve"> </w:t>
      </w:r>
      <w:r>
        <w:t xml:space="preserve"> </w:t>
      </w:r>
      <w:r>
        <w:t xml:space="preserve">Yeas 7, Nays 0; May</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criminal offenses of violation of civil rights of and improper sexual activity with persons in custody;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39.04(a)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An official of a correctional facility or juvenile facility, an employee of a correctional facility or juvenile facility, a person other than an employee who works for compensation at a correctional facility or juvenile facility, a volunteer at a correctional facility or juvenile facility, or a peace officer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denies or impedes a person in custody in the exercise or enjoyment of any right, privilege, or immunity [</w:t>
      </w:r>
      <w:r>
        <w:rPr>
          <w:strike/>
        </w:rPr>
        <w:t xml:space="preserve">knowing his conduct is unlawful</w:t>
      </w:r>
      <w:r>
        <w:t xml:space="preserve">]; or</w:t>
      </w:r>
    </w:p>
    <w:p w:rsidR="003F3435" w:rsidRDefault="0032493E">
      <w:pPr>
        <w:spacing w:line="480" w:lineRule="auto"/>
        <w:ind w:firstLine="1440"/>
        <w:jc w:val="both"/>
      </w:pPr>
      <w:r>
        <w:t xml:space="preserve">(2)</w:t>
      </w:r>
      <w:r xml:space="preserve">
        <w:t> </w:t>
      </w:r>
      <w:r xml:space="preserve">
        <w:t> </w:t>
      </w:r>
      <w:r>
        <w:t xml:space="preserve">engages in sexual contact, sexual intercourse, or deviate sexual intercourse with an individual in custody or, in the case of an individual in the custody of the Texas Juvenile Justice Department or placed in a juvenile facility, employs, authorizes, or induces the individual to engage in sexual conduct or a sexual performance.</w:t>
      </w:r>
    </w:p>
    <w:p w:rsidR="003F3435" w:rsidRDefault="0032493E">
      <w:pPr>
        <w:spacing w:line="480" w:lineRule="auto"/>
        <w:ind w:firstLine="720"/>
        <w:jc w:val="both"/>
      </w:pPr>
      <w:r>
        <w:t xml:space="preserve">(b)</w:t>
      </w:r>
      <w:r xml:space="preserve">
        <w:t> </w:t>
      </w:r>
      <w:r xml:space="preserve">
        <w:t> </w:t>
      </w:r>
      <w:r>
        <w:t xml:space="preserve">An offense under Subsection (a)(1) is a </w:t>
      </w:r>
      <w:r>
        <w:rPr>
          <w:u w:val="single"/>
        </w:rPr>
        <w:t xml:space="preserve">felony of the third degree</w:t>
      </w:r>
      <w:r>
        <w:t xml:space="preserve"> [</w:t>
      </w:r>
      <w:r>
        <w:rPr>
          <w:strike/>
        </w:rPr>
        <w:t xml:space="preserve">Class A misdemeanor</w:t>
      </w:r>
      <w:r>
        <w:t xml:space="preserve">].  An offense under Subsection (a)(2) is a [</w:t>
      </w:r>
      <w:r>
        <w:rPr>
          <w:strike/>
        </w:rPr>
        <w:t xml:space="preserve">state jail</w:t>
      </w:r>
      <w:r>
        <w:t xml:space="preserve">] felony </w:t>
      </w:r>
      <w:r>
        <w:rPr>
          <w:u w:val="single"/>
        </w:rPr>
        <w:t xml:space="preserve">of the second degree</w:t>
      </w:r>
      <w:r>
        <w:t xml:space="preserve">, except that an offense under Subsection (a)(2) is a felony of the </w:t>
      </w:r>
      <w:r>
        <w:rPr>
          <w:u w:val="single"/>
        </w:rPr>
        <w:t xml:space="preserve">first</w:t>
      </w:r>
      <w:r>
        <w:t xml:space="preserve"> [</w:t>
      </w:r>
      <w:r>
        <w:rPr>
          <w:strike/>
        </w:rPr>
        <w:t xml:space="preserve">second</w:t>
      </w:r>
      <w:r>
        <w:t xml:space="preserve">] degree if the offense is committed against:</w:t>
      </w:r>
    </w:p>
    <w:p w:rsidR="003F3435" w:rsidRDefault="0032493E">
      <w:pPr>
        <w:spacing w:line="480" w:lineRule="auto"/>
        <w:ind w:firstLine="1440"/>
        <w:jc w:val="both"/>
      </w:pPr>
      <w:r>
        <w:t xml:space="preserve">(1)</w:t>
      </w:r>
      <w:r xml:space="preserve">
        <w:t> </w:t>
      </w:r>
      <w:r xml:space="preserve">
        <w:t> </w:t>
      </w:r>
      <w:r>
        <w:t xml:space="preserve">an individual in the custody of the Texas Juvenile Justice Department or placed in a juvenile facility; or</w:t>
      </w:r>
    </w:p>
    <w:p w:rsidR="003F3435" w:rsidRDefault="0032493E">
      <w:pPr>
        <w:spacing w:line="480" w:lineRule="auto"/>
        <w:ind w:firstLine="1440"/>
        <w:jc w:val="both"/>
      </w:pPr>
      <w:r>
        <w:t xml:space="preserve">(2)</w:t>
      </w:r>
      <w:r xml:space="preserve">
        <w:t> </w:t>
      </w:r>
      <w:r xml:space="preserve">
        <w:t> </w:t>
      </w:r>
      <w:r>
        <w:t xml:space="preserve">a juvenile offender detained in or committed to a correctional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