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87R11594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3167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 for residential electric customers from disconnection of retail electric service in certain weather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39.101(h), Utilities Code, is amended to read as follows:</w:t>
      </w:r>
    </w:p>
    <w:p w:rsidR="003F3435" w:rsidRDefault="0032493E">
      <w:pPr>
        <w:spacing w:line="480" w:lineRule="auto"/>
        <w:ind w:firstLine="720"/>
        <w:jc w:val="both"/>
      </w:pPr>
      <w:r>
        <w:t xml:space="preserve">(h)</w:t>
      </w:r>
      <w:r xml:space="preserve">
        <w:t> </w:t>
      </w:r>
      <w:r xml:space="preserve">
        <w:t> </w:t>
      </w:r>
      <w:r>
        <w:t xml:space="preserve">A retail electric provider, power generation company, aggregator, or other entity that provides retail electric service may not disconnect service to a residential customer during an extreme weather emergency or on a weekend day.  The entity providing service shall defer collection of the full payment of bills that are due during an extreme weather emergency until after the emergency is over and shall work with customers to establish a pay schedule for deferred bills.  For purposes of this subsection, "extreme weather emergency" means a period when:</w:t>
      </w:r>
    </w:p>
    <w:p w:rsidR="003F3435" w:rsidRDefault="0032493E">
      <w:pPr>
        <w:spacing w:line="480" w:lineRule="auto"/>
        <w:ind w:firstLine="1440"/>
        <w:jc w:val="both"/>
      </w:pPr>
      <w:r>
        <w:t xml:space="preserve">(1)</w:t>
      </w:r>
      <w:r xml:space="preserve">
        <w:t> </w:t>
      </w:r>
      <w:r xml:space="preserve">
        <w:t> </w:t>
      </w:r>
      <w:r>
        <w:t xml:space="preserve">the previous day's highest temperature did not exceed 32 degrees Fahrenheit and the temperature is predicted to remain at or below that level for the next 24 hours according to the nearest National Weather Service reports;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temperature exceeds 90 degrees Fahrenheit and the temperature is predicted to remain at or above that level for the next 24 hours according to the nearest National Weather Service reports; or</w:t>
      </w:r>
    </w:p>
    <w:p w:rsidR="003F3435" w:rsidRDefault="0032493E">
      <w:pPr>
        <w:spacing w:line="480" w:lineRule="auto"/>
        <w:ind w:firstLine="1440"/>
        <w:jc w:val="both"/>
      </w:pPr>
      <w:r>
        <w:rPr>
          <w:u w:val="single"/>
        </w:rPr>
        <w:t xml:space="preserve">(3)</w:t>
      </w:r>
      <w:r xml:space="preserve">
        <w:t> </w:t>
      </w:r>
      <w:r xml:space="preserve">
        <w:t> </w:t>
      </w:r>
      <w: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