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87R5692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peace officer hiring policies related to applicant credit history.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180, Local Government Code, is amended by adding Section 180.008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180.008.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LAW ENFORCEMENT AGENCY HIRING POLICIES RELATED TO CREDIT HISTORY.  A law enforcement agency of a municipality or county may not adopt or enforce a hiring policy provision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automatically disqualifies from consideration peace officer position applicants because of poor credit history;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considers credit history information about events that occurred more than five years before the date of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