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87R11535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3262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causes of action for withholding payments of the proceeds from the sale of oil and gas production.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91.402, Natural Resources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payee does not have a common law cause of action against a payor for withholding payments under Subsection (b) unless, for a dispute concerning the title, the contract requiring payment specifies otherwise.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filed on or after the effective date of this Act.  An action filed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