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87R6795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3289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penalties for a violation of a quarantine or rule to protect pecans or pecan trees from diseases or pests; increasing civil and criminal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71.012, Agriculture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a</w:t>
      </w:r>
      <w:r>
        <w:t xml:space="preserve"> [</w:t>
      </w:r>
      <w:r>
        <w:rPr>
          <w:strike/>
        </w:rPr>
        <w:t xml:space="preserve">A</w:t>
      </w:r>
      <w:r>
        <w:t xml:space="preserve">] person who violates this subchapter or a rule adopted under this subchapter is liable to the state for a civil penalty of not less than $250 nor more than $10,000 for each violation. Each day a violation continues may be considered a separate violation for purposes of a civil penalty assessment.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who violates a quarantine established under this subchapter against a pest or disease affecting pecans or pecan trees or violates a rule adopted under this subchapter for the protection of pecans or pecan trees is liable to the state for a civil penalty of not less than $500 nor more than $20,000 for each violation. Each day a violation continues may be considered a separate violation for purposes of a civil penalty assessment.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71.013, Agriculture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(a-1), an</w:t>
      </w:r>
      <w:r>
        <w:t xml:space="preserve"> [</w:t>
      </w:r>
      <w:r>
        <w:rPr>
          <w:strike/>
        </w:rPr>
        <w:t xml:space="preserve">An</w:t>
      </w:r>
      <w:r>
        <w:t xml:space="preserve">] offense under this section is a Class C misdemeanor.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offense under this section is a Class B misdemeanor if the violation involves a pecan, all or part of a pecan tree, or a pest or disease affecting pecans or pecan trees.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offense or other violation committed on or after September 1, 2021.  An offense or other violation committed before September 1, 2021, is governed by the law in effect on the date the offense or violation was committed, and the former law is continued in effect for that purpose. For purposes of this section, an offense or violation was committed before September 1, 2021, if any element of the offense or violation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