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87R11387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3301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302 in Winkler County as the Hazel and Margie Thompson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HAZEL AND MARGIE THOMPSON MEMORIAL HIGHWAY.  (a)  The portion of State Highway 302 in Winkler County between its intersection with State Highway 115 and its intersection with County Road 202 is designated as the Hazel and Margie Thompson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Hazel and Margie Thompson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