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87R2177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3304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exemptions from the motor vehicle use tax for a motor vehicle brought into this state by an active duty member of the United States armed forces or the member's spouse.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152.022,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by this section does not apply to a motor vehicle purchased at retail sale outside this state and used on the public highways of this state by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active duty member of the United States armed forces;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spouse of a person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152.023,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tax imposed by this section does not apply to a motor vehicle described by Subsection (a) that is brought into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an active duty member of the United States armed forces;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spouse of a person described by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