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w:t xml:space="preserve"> (Senate Sponsor</w:t>
      </w:r>
      <w:r xml:space="preserve">
        <w:t> </w:t>
      </w:r>
      <w:r>
        <w:t xml:space="preserve">-</w:t>
      </w:r>
      <w:r xml:space="preserve">
        <w:t> </w:t>
      </w:r>
      <w:r>
        <w:t xml:space="preserve">Blanco)</w:t>
      </w:r>
      <w:r xml:space="preserve">
        <w:tab wTab="150" tlc="none" cTlc="0"/>
      </w:r>
      <w:r>
        <w:t xml:space="preserve">H.B.</w:t>
      </w:r>
      <w:r xml:space="preserve">
        <w:t> </w:t>
      </w:r>
      <w:r>
        <w:t xml:space="preserve">No.</w:t>
      </w:r>
      <w:r xml:space="preserve">
        <w:t> </w:t>
      </w:r>
      <w:r>
        <w:t xml:space="preserve">3324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3324</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Interstate Highway 10 as the U.S. Border Patrol Agent Rogelio Martinez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U.S. BORDER PATROL AGENT ROGELIO MARTINEZ MEMORIAL HIGHWAY.  (a) </w:t>
      </w:r>
      <w:r>
        <w:rPr>
          <w:u w:val="single"/>
        </w:rPr>
        <w:t xml:space="preserve"> </w:t>
      </w:r>
      <w:r>
        <w:rPr>
          <w:u w:val="single"/>
        </w:rPr>
        <w:t xml:space="preserve">The portion of Interstate Highway 10 in Culberson County between mile marker 150 and mile marker 155 is designated as the U.S. Border Patrol Agent Rogelio Martinez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U.S. Border Patrol Agent Rogelio Martinez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