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87R10874 JON-F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H.B.</w:t>
      </w:r>
      <w:r xml:space="preserve">
        <w:t> </w:t>
      </w:r>
      <w:r>
        <w:t xml:space="preserve">No.</w:t>
      </w:r>
      <w:r xml:space="preserve">
        <w:t> </w:t>
      </w:r>
      <w:r>
        <w:t xml:space="preserve">3330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remote meetings under the open meetings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551.125(b),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meeting held by telephone conference call may be held only if </w:t>
      </w:r>
      <w:r>
        <w:rPr>
          <w:u w:val="single"/>
        </w:rPr>
        <w:t xml:space="preserve">the meeting is held by an advisory board, or</w:t>
      </w:r>
      <w:r>
        <w:t xml:space="preserve">:</w:t>
      </w:r>
    </w:p>
    <w:p w:rsidR="003F3435" w:rsidRDefault="0032493E">
      <w:pPr>
        <w:spacing w:line="480" w:lineRule="auto"/>
        <w:ind w:firstLine="1440"/>
        <w:jc w:val="both"/>
      </w:pPr>
      <w:r>
        <w:t xml:space="preserve">(1)</w:t>
      </w:r>
      <w:r xml:space="preserve">
        <w:t> </w:t>
      </w:r>
      <w:r xml:space="preserve">
        <w:t> </w:t>
      </w:r>
      <w:r>
        <w:t xml:space="preserve">an emergency or public necessity exists within the meaning of Section 551.045 of this chapter; and</w:t>
      </w:r>
    </w:p>
    <w:p w:rsidR="003F3435" w:rsidRDefault="0032493E">
      <w:pPr>
        <w:spacing w:line="480" w:lineRule="auto"/>
        <w:ind w:firstLine="1440"/>
        <w:jc w:val="both"/>
      </w:pPr>
      <w:r>
        <w:t xml:space="preserve">(2)</w:t>
      </w:r>
      <w:r xml:space="preserve">
        <w:t> </w:t>
      </w:r>
      <w:r xml:space="preserve">
        <w:t> </w:t>
      </w:r>
      <w:r>
        <w:rPr>
          <w:u w:val="single"/>
        </w:rPr>
        <w:t xml:space="preserve">holding a meeting under Section 551.127</w:t>
      </w:r>
      <w:r>
        <w:t xml:space="preserve"> [</w:t>
      </w:r>
      <w:r>
        <w:rPr>
          <w:strike/>
        </w:rPr>
        <w:t xml:space="preserve">the convening at one location of a quorum of the governmental body</w:t>
      </w:r>
      <w:r>
        <w:t xml:space="preserve">] is difficult or impossible[</w:t>
      </w:r>
      <w:r>
        <w:rPr>
          <w:strike/>
        </w:rPr>
        <w:t xml:space="preserve">; or</w:t>
      </w:r>
    </w:p>
    <w:p w:rsidR="003F3435" w:rsidRDefault="0032493E">
      <w:pPr>
        <w:spacing w:line="480" w:lineRule="auto"/>
        <w:ind w:firstLine="1440"/>
        <w:jc w:val="both"/>
      </w:pPr>
      <w:r>
        <w:t xml:space="preserve">[</w:t>
      </w:r>
      <w:r>
        <w:rPr>
          <w:strike/>
        </w:rPr>
        <w:t xml:space="preserve">(3) the meeting is held by an advisory board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551.127, Government Code, is amended by amending Subsections (a-1), (a-3), (b), (e), and (k) and adding Subsections (l) and (m) to read as follows:</w:t>
      </w:r>
    </w:p>
    <w:p w:rsidR="003F3435" w:rsidRDefault="0032493E">
      <w:pPr>
        <w:spacing w:line="480" w:lineRule="auto"/>
        <w:ind w:firstLine="720"/>
        <w:jc w:val="both"/>
      </w:pPr>
      <w:r>
        <w:t xml:space="preserve">(a-1)</w:t>
      </w:r>
      <w:r xml:space="preserve">
        <w:t> </w:t>
      </w:r>
      <w:r xml:space="preserve">
        <w:t> </w:t>
      </w:r>
      <w:r>
        <w:t xml:space="preserve">A member [</w:t>
      </w:r>
      <w:r>
        <w:rPr>
          <w:strike/>
        </w:rPr>
        <w:t xml:space="preserve">or employee</w:t>
      </w:r>
      <w:r>
        <w:t xml:space="preserve">] of a governmental body may participate remotely in a meeting of the governmental body by means of a videoconference call if the video and audio feed of the member's [</w:t>
      </w:r>
      <w:r>
        <w:rPr>
          <w:strike/>
        </w:rPr>
        <w:t xml:space="preserve">or employee's</w:t>
      </w:r>
      <w:r>
        <w:t xml:space="preserve">] participation[</w:t>
      </w:r>
      <w:r>
        <w:rPr>
          <w:strike/>
        </w:rPr>
        <w:t xml:space="preserve">, as applicable,</w:t>
      </w:r>
      <w:r>
        <w:t xml:space="preserve">] is broadcast live at the meeting and complies with the provisions of this section </w:t>
      </w:r>
      <w:r>
        <w:rPr>
          <w:u w:val="single"/>
        </w:rPr>
        <w:t xml:space="preserve">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meeting is held by a governmental body whose territory or jurisdiction includes an area stricken or threatened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disaster declared under Chapter 418;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public health disaster declared under Chapter 81,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law or the governmental body's charter authorizes the member to participate remotely;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before the meeting the member submits a written statement to the chief administrative official of the governmental body indicating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quorum of the governmental body has authorized the member to participate remotely;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member is unable to attend the meeting in person because the member: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must attend a funeral;</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ill;</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must care for a spouse or dependent who is ill;</w:t>
      </w:r>
      <w:r>
        <w:t xml:space="preserve"> </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is on active duty with the armed forces; or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must be physically present at another location due to the member's employment with another entity if the governmental body pays the member less than $500 per month and the member has not participated in a meeting of the governmental body by videoconference call under this subparagraph during the previous 30 days</w:t>
      </w:r>
      <w:r>
        <w:t xml:space="preserve">.</w:t>
      </w:r>
    </w:p>
    <w:p w:rsidR="003F3435" w:rsidRDefault="0032493E">
      <w:pPr>
        <w:spacing w:line="480" w:lineRule="auto"/>
        <w:ind w:firstLine="720"/>
        <w:jc w:val="both"/>
      </w:pPr>
      <w:r>
        <w:t xml:space="preserve">(a-3)</w:t>
      </w:r>
      <w:r xml:space="preserve">
        <w:t> </w:t>
      </w:r>
      <w:r xml:space="preserve">
        <w:t> </w:t>
      </w:r>
      <w:r>
        <w:t xml:space="preserve">A member of a governmental body who participates in a meeting by videoconference call shall be considered absent from any portion of the meeting during which audio or video communication with the member is lost or disconnected. The governmental body may continue the meeting only if a quorum of the body remains present at the meeting location or, if applicable, continues to participate in </w:t>
      </w:r>
      <w:r>
        <w:rPr>
          <w:u w:val="single"/>
        </w:rPr>
        <w:t xml:space="preserve">the</w:t>
      </w:r>
      <w:r>
        <w:t xml:space="preserve"> [</w:t>
      </w:r>
      <w:r>
        <w:rPr>
          <w:strike/>
        </w:rPr>
        <w:t xml:space="preserve">a</w:t>
      </w:r>
      <w:r>
        <w:t xml:space="preserve">] meeting </w:t>
      </w:r>
      <w:r>
        <w:rPr>
          <w:u w:val="single"/>
        </w:rPr>
        <w:t xml:space="preserve">by videoconference call and is not considered absent under this subsection</w:t>
      </w:r>
      <w:r>
        <w:t xml:space="preserve"> [</w:t>
      </w:r>
      <w:r>
        <w:rPr>
          <w:strike/>
        </w:rPr>
        <w:t xml:space="preserve">conducted under Subsection (c)</w:t>
      </w:r>
      <w:r>
        <w:t xml:space="preserve">].</w:t>
      </w:r>
    </w:p>
    <w:p w:rsidR="003F3435" w:rsidRDefault="0032493E">
      <w:pPr>
        <w:spacing w:line="480" w:lineRule="auto"/>
        <w:ind w:firstLine="720"/>
        <w:jc w:val="both"/>
      </w:pPr>
      <w:r>
        <w:t xml:space="preserve">(b)</w:t>
      </w:r>
      <w:r xml:space="preserve">
        <w:t> </w:t>
      </w:r>
      <w:r xml:space="preserve">
        <w:t> </w:t>
      </w:r>
      <w:r>
        <w:t xml:space="preserve">A meeting may be held by videoconference call only if </w:t>
      </w:r>
      <w:r>
        <w:rPr>
          <w:u w:val="single"/>
        </w:rPr>
        <w:t xml:space="preserve">the member of the governmental body presiding over the meeting is physically present at one location of the meeting that is open to the public during the open portions of the meeting</w:t>
      </w:r>
      <w:r>
        <w:t xml:space="preserve"> [</w:t>
      </w:r>
      <w:r>
        <w:rPr>
          <w:strike/>
        </w:rPr>
        <w:t xml:space="preserve">a quorum of the governmental body is physically present at one location of the meeting, except as provided by Subsection (c)</w:t>
      </w:r>
      <w:r>
        <w:t xml:space="preserve">].</w:t>
      </w:r>
    </w:p>
    <w:p w:rsidR="003F3435" w:rsidRDefault="0032493E">
      <w:pPr>
        <w:spacing w:line="480" w:lineRule="auto"/>
        <w:ind w:firstLine="720"/>
        <w:jc w:val="both"/>
      </w:pPr>
      <w:r>
        <w:t xml:space="preserve">(e)</w:t>
      </w:r>
      <w:r xml:space="preserve">
        <w:t> </w:t>
      </w:r>
      <w:r xml:space="preserve">
        <w:t> </w:t>
      </w:r>
      <w:r>
        <w:t xml:space="preserve">The notice of a meeting to be held by videoconference call [</w:t>
      </w:r>
      <w:r>
        <w:rPr>
          <w:strike/>
        </w:rPr>
        <w:t xml:space="preserve">must specify as a location of the meeting the location where a quorum of the governmental body will be physically present and specify the intent to have a quorum present at that location, except that the notice of a meeting to be held by videoconference call under Subsection (c)</w:t>
      </w:r>
      <w:r>
        <w:t xml:space="preserve">] must specify as a location of the meeting the location where the member of the governmental body presiding over the meeting will be physically present and specify the intent to have the member of the governmental body presiding over the meeting present at that location.  The location where the member of the governmental body presiding over the meeting is physically present shall be open to the public during the open portions of the meeting.</w:t>
      </w:r>
    </w:p>
    <w:p w:rsidR="003F3435" w:rsidRDefault="0032493E">
      <w:pPr>
        <w:spacing w:line="480" w:lineRule="auto"/>
        <w:ind w:firstLine="720"/>
        <w:jc w:val="both"/>
      </w:pPr>
      <w:r>
        <w:t xml:space="preserve">(k)</w:t>
      </w:r>
      <w:r xml:space="preserve">
        <w:t> </w:t>
      </w:r>
      <w:r xml:space="preserve">
        <w:t> </w:t>
      </w:r>
      <w:r>
        <w:t xml:space="preserve">Without regard to whether a member of the governmental body is participating in a meeting from a remote location by videoconference call, a governmental body may allow a </w:t>
      </w:r>
      <w:r>
        <w:rPr>
          <w:u w:val="single"/>
        </w:rPr>
        <w:t xml:space="preserve">person to speak</w:t>
      </w:r>
      <w:r>
        <w:t xml:space="preserve"> [</w:t>
      </w:r>
      <w:r>
        <w:rPr>
          <w:strike/>
        </w:rPr>
        <w:t xml:space="preserve">member of the public to testify</w:t>
      </w:r>
      <w:r>
        <w:t xml:space="preserve">] at a meeting from a remote location by videoconference call.</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An employee of a governmental body may participate remotely in a meeting of the governmental body by means of a videoconference call if the video and audio feed of the employee's participation is broadcast live at the meeting and complies with the provisions of this section.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governmental body whose territory or jurisdiction includes an area stricken or threatened by a public health disaster declared under Chapter 81, Health and Safety Code, is not required to comply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Subsection (f);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provisions of Subsections (b) and (e) that require the presiding member's location to be open to the public.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81.406(b),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task force may meet telephonically in accordance with Section </w:t>
      </w:r>
      <w:r>
        <w:rPr>
          <w:u w:val="single"/>
        </w:rPr>
        <w:t xml:space="preserve">551.125(b)</w:t>
      </w:r>
      <w:r>
        <w:t xml:space="preserve"> [</w:t>
      </w:r>
      <w:r>
        <w:rPr>
          <w:strike/>
        </w:rPr>
        <w:t xml:space="preserve">551.125(b)(3)</w:t>
      </w:r>
      <w:r>
        <w:t xml:space="preserve">],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551.127(c), Government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meeting for which notice is first posted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