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87R19949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Bowers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3337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3337: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Cason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3337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signage displayed by a retail fireworks permit holder in certain populous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E, Chapter 2154, Occupations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E. </w:t>
      </w:r>
      <w:r>
        <w:t xml:space="preserve"> </w:t>
      </w:r>
      <w:r>
        <w:t xml:space="preserve">PERMIT REQUIREMENTS </w:t>
      </w:r>
      <w:r>
        <w:rPr>
          <w:u w:val="single"/>
        </w:rPr>
        <w:t xml:space="preserve">AND REGULATIONS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2154, Occupations Code, is amended by adding Section 2154.2021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2154.2021.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SIGNAGE DISPLAYED BY RETAIL FIREWORKS PERMIT HOLDER.  (a) </w:t>
      </w:r>
      <w:r>
        <w:rPr>
          <w:u w:val="single"/>
        </w:rPr>
        <w:t xml:space="preserve"> </w:t>
      </w:r>
      <w:r>
        <w:rPr>
          <w:u w:val="single"/>
        </w:rPr>
        <w:t xml:space="preserve">A retail fireworks permit holder whose retail fireworks site is located in a county with a population of 100,000 or more shall prominently display at the site a warning sign that includes language identical to the following: </w:t>
      </w:r>
      <w:r>
        <w:rPr>
          <w:u w:val="single"/>
        </w:rPr>
        <w:t xml:space="preserve"> </w:t>
      </w:r>
      <w:r>
        <w:rPr>
          <w:u w:val="single"/>
        </w:rPr>
        <w:t xml:space="preserve">"State Law: </w:t>
      </w:r>
      <w:r>
        <w:rPr>
          <w:u w:val="single"/>
        </w:rPr>
        <w:t xml:space="preserve"> </w:t>
      </w:r>
      <w:r>
        <w:rPr>
          <w:u w:val="single"/>
        </w:rPr>
        <w:t xml:space="preserve">Firework use prohibited within city limits."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sign must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written in English in letters at least one inch in height;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displayed at the point of sale in the permit holder's retail fireworks 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3337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