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87R5882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3363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execution of certain search warrants in a criminal investigation and the admissibility of evidence obtained through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18.02, Code of Criminal Procedure, is amended to read as follows:</w:t>
      </w:r>
    </w:p>
    <w:p w:rsidR="003F3435" w:rsidRDefault="0032493E">
      <w:pPr>
        <w:spacing w:line="480" w:lineRule="auto"/>
        <w:ind w:firstLine="720"/>
        <w:jc w:val="both"/>
      </w:pPr>
      <w:r>
        <w:t xml:space="preserve">Art.</w:t>
      </w:r>
      <w:r xml:space="preserve">
        <w:t> </w:t>
      </w:r>
      <w:r>
        <w:t xml:space="preserve">18.02.</w:t>
      </w:r>
      <w:r xml:space="preserve">
        <w:t> </w:t>
      </w:r>
      <w:r xml:space="preserve">
        <w:t> </w:t>
      </w:r>
      <w:r>
        <w:t xml:space="preserve">GROUNDS FOR ISSUANCE.  (a)  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w:t>
      </w:r>
      <w:r>
        <w:rPr>
          <w:strike/>
        </w:rPr>
        <w:t xml:space="preserve">of this code</w:t>
      </w:r>
      <w:r>
        <w:t xml:space="preserve">];</w:t>
      </w:r>
    </w:p>
    <w:p w:rsidR="003F3435" w:rsidRDefault="0032493E">
      <w:pPr>
        <w:spacing w:line="480" w:lineRule="auto"/>
        <w:ind w:firstLine="1440"/>
        <w:jc w:val="both"/>
      </w:pPr>
      <w:r>
        <w:t xml:space="preserve">(13)</w:t>
      </w:r>
      <w:r xml:space="preserve">
        <w:t> </w:t>
      </w:r>
      <w:r xml:space="preserve">
        <w:t> </w:t>
      </w:r>
      <w:r>
        <w:t xml:space="preserve">electronic customer data held in electronic storage, including</w:t>
      </w:r>
      <w:r xml:space="preserve">
        <w:t> </w:t>
      </w:r>
      <w:r xml:space="preserve">
        <w:t> </w:t>
      </w:r>
      <w:r>
        <w:t xml:space="preserve">the contents of and records and other information related to a wire communication or electronic communication held in electronic storage;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location information held in electronic storage, in accordance with Subchapter G-1, Chapter 18B</w:t>
      </w:r>
      <w:r>
        <w:t xml:space="preserve">.</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this article</w:t>
      </w:r>
      <w:r>
        <w:t xml:space="preserve"> [</w:t>
      </w:r>
      <w:r>
        <w:rPr>
          <w:strike/>
        </w:rPr>
        <w:t xml:space="preserve">Subsection (a)(13)</w:t>
      </w:r>
      <w:r>
        <w:t xml:space="preserve">]:</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18A.001.</w:t>
      </w:r>
    </w:p>
    <w:p w:rsidR="003F3435" w:rsidRDefault="0032493E">
      <w:pPr>
        <w:spacing w:line="480" w:lineRule="auto"/>
        <w:ind w:firstLine="1440"/>
        <w:jc w:val="both"/>
      </w:pPr>
      <w:r>
        <w:t xml:space="preserve">(2)</w:t>
      </w:r>
      <w:r xml:space="preserve">
        <w:t> </w:t>
      </w:r>
      <w:r xml:space="preserve">
        <w:t> </w:t>
      </w:r>
      <w:r>
        <w:t xml:space="preserve">"Electronic customer </w:t>
      </w:r>
      <w:r>
        <w:rPr>
          <w:u w:val="single"/>
        </w:rPr>
        <w:t xml:space="preserve">data,"</w:t>
      </w:r>
      <w:r>
        <w:t xml:space="preserve"> [</w:t>
      </w:r>
      <w:r>
        <w:rPr>
          <w:strike/>
        </w:rPr>
        <w:t xml:space="preserve">data" and</w:t>
      </w:r>
      <w:r>
        <w:t xml:space="preserve">] "electronic </w:t>
      </w:r>
      <w:r>
        <w:rPr>
          <w:u w:val="single"/>
        </w:rPr>
        <w:t xml:space="preserve">storage," and "location information"</w:t>
      </w:r>
      <w:r>
        <w:t xml:space="preserve"> [</w:t>
      </w:r>
      <w:r>
        <w:rPr>
          <w:strike/>
        </w:rPr>
        <w:t xml:space="preserve">storage"</w:t>
      </w:r>
      <w:r>
        <w:t xml:space="preserve">] have the meanings assigned by Article 18B.001.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 immediately</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18B.001, Code of Criminal Procedure, is amended by amending Subdivisions (7) and (8)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w:t>
      </w:r>
      <w:r>
        <w:rPr>
          <w:u w:val="single"/>
        </w:rPr>
        <w:t xml:space="preserve">, other than location information,</w:t>
      </w:r>
      <w:r>
        <w:t xml:space="preserve">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and</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 </w:t>
      </w:r>
      <w:r>
        <w:rPr>
          <w:u w:val="single"/>
        </w:rPr>
        <w:t xml:space="preserve">or location information</w:t>
      </w:r>
      <w:r>
        <w:t xml:space="preserve"> in a computer, computer network, or computer system, regardless of whether the data is subject to recall, further manipulation, deletion, or transmission.  The term includes storage of a wire or electronic communication by an electronic communications service or a remote computing service.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information, other than electronic customer data, that reveals the location of a wireless communications device obtained by any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global positioning system (GPS) location-based measurements, including the querying of the target device's GPS service and the returned coordinates;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comparing a record of the target device's Internet Protocol (IP) address to a list of known IP addresses and approximate known locations;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querying the target device's operating system for the identity of nearby cellular towers and uploading the information to a server where the cellular tower identification may be compared to a list of known cellular tower locations;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querying the target device's operating system for the identifier (such as SSID or BSSID) associated with a nearby Wi-Fi access point and uploading that information to a server where the access point's identifier may be compared to a database or list of known identifiers of Wi-Fi access points in known locations;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using records derived from the device's connections to radio antennas through which a provider of an electronic communications service or provider of a remote computing service provides wireless service to that device;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using enhanced 9-1-1 location-based measurements;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combination of methods described in this subdivision or another similar method used to determine the location of a wireless communications device.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the location information described in the sworn affidavit required by Article 18.01(b) may be seized under the warrant.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18B, Code of Criminal Procedure, as amended by this Act, applies to the disclosure of certain information by a provider of an electronic communications service or a provider of a remote computing service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