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87R10614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3420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land surveyors by the Texas Board of Professional Engineers and Land Surveyors.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1001.216, Occupations Code, is amended by adding Subsections (a-1) and (a-2)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advisory committee appointed under Subsection (a) may, on its own initiative or at the request of any interested person, prepare a written report or recommendation to the board on any surveying-related subject regulated by the board.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advisory committee appointed under Subsection (a) shall maintain a written public record of each subject discussed and action taken at the committee's meetings.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1071.254(a),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An applicant for registration as a registered professional land surveyor must[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hold a certificate as a surveyor-in-training </w:t>
      </w:r>
      <w:r>
        <w:rPr>
          <w:u w:val="single"/>
        </w:rPr>
        <w:t xml:space="preserve">and must: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have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at least two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rsidR="003F3435" w:rsidRDefault="0032493E">
      <w:pPr>
        <w:spacing w:line="480" w:lineRule="auto"/>
        <w:ind w:firstLine="2160"/>
        <w:jc w:val="both"/>
      </w:pPr>
      <w:r>
        <w:rPr>
          <w:u w:val="single"/>
        </w:rPr>
        <w:t xml:space="preserve">(B)</w:t>
      </w:r>
      <w:r xml:space="preserve">
        <w:t> </w:t>
      </w:r>
      <w:r>
        <w:t xml:space="preserve">[</w:t>
      </w:r>
      <w:r>
        <w:rPr>
          <w:strike/>
        </w:rPr>
        <w:t xml:space="preserve">(3)</w:t>
      </w:r>
      <w:r xml:space="preserve">
        <w:rPr>
          <w:strike/>
        </w:rPr>
        <w:t> </w:t>
      </w:r>
      <w:r xml:space="preserve">
        <w:rPr>
          <w:strike/>
        </w:rPr>
        <w:t> </w:t>
      </w:r>
      <w:r>
        <w:rPr>
          <w:strike/>
        </w:rPr>
        <w:t xml:space="preserve">have</w:t>
      </w:r>
      <w:r>
        <w:t xml:space="preserve">] earned </w:t>
      </w:r>
      <w:r>
        <w:rPr>
          <w:u w:val="single"/>
        </w:rPr>
        <w:t xml:space="preserve">a</w:t>
      </w:r>
      <w:r>
        <w:t xml:space="preserve"> [</w:t>
      </w:r>
      <w:r>
        <w:rPr>
          <w:strike/>
        </w:rPr>
        <w:t xml:space="preserve">an associate or</w:t>
      </w:r>
      <w:r>
        <w:t xml:space="preserve">] bachelor's degree from an accredited institution of higher education that included at least 32 semester hours in a combination of courses acceptable to the board in: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civil engineering;</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land surveying;</w:t>
      </w:r>
    </w:p>
    <w:p w:rsidR="003F3435" w:rsidRDefault="0032493E">
      <w:pPr>
        <w:spacing w:line="480" w:lineRule="auto"/>
        <w:ind w:firstLine="2880"/>
        <w:jc w:val="both"/>
      </w:pPr>
      <w:r>
        <w:rPr>
          <w:u w:val="single"/>
        </w:rPr>
        <w:t xml:space="preserve">(iii)</w:t>
      </w:r>
      <w:r xml:space="preserve">
        <w:t> </w:t>
      </w:r>
      <w:r>
        <w:t xml:space="preserve">[</w:t>
      </w:r>
      <w:r>
        <w:rPr>
          <w:strike/>
        </w:rPr>
        <w:t xml:space="preserve">(C)</w:t>
      </w:r>
      <w:r>
        <w:t xml:space="preserve">]</w:t>
      </w:r>
      <w:r xml:space="preserve">
        <w:t> </w:t>
      </w:r>
      <w:r xml:space="preserve">
        <w:t> </w:t>
      </w:r>
      <w:r>
        <w:t xml:space="preserve">mathematics;</w:t>
      </w:r>
    </w:p>
    <w:p w:rsidR="003F3435" w:rsidRDefault="0032493E">
      <w:pPr>
        <w:spacing w:line="480" w:lineRule="auto"/>
        <w:ind w:firstLine="2880"/>
        <w:jc w:val="both"/>
      </w:pPr>
      <w:r>
        <w:rPr>
          <w:u w:val="single"/>
        </w:rPr>
        <w:t xml:space="preserve">(iv)</w:t>
      </w:r>
      <w:r xml:space="preserve">
        <w:t> </w:t>
      </w:r>
      <w:r>
        <w:t xml:space="preserve">[</w:t>
      </w:r>
      <w:r>
        <w:rPr>
          <w:strike/>
        </w:rPr>
        <w:t xml:space="preserve">(D)</w:t>
      </w:r>
      <w:r>
        <w:t xml:space="preserve">]</w:t>
      </w:r>
      <w:r xml:space="preserve">
        <w:t> </w:t>
      </w:r>
      <w:r xml:space="preserve">
        <w:t> </w:t>
      </w:r>
      <w:r>
        <w:t xml:space="preserve">photogrammetry;</w:t>
      </w:r>
    </w:p>
    <w:p w:rsidR="003F3435" w:rsidRDefault="0032493E">
      <w:pPr>
        <w:spacing w:line="480" w:lineRule="auto"/>
        <w:ind w:firstLine="2880"/>
        <w:jc w:val="both"/>
      </w:pPr>
      <w:r>
        <w:rPr>
          <w:u w:val="single"/>
        </w:rPr>
        <w:t xml:space="preserve">(v)</w:t>
      </w:r>
      <w:r xml:space="preserve">
        <w:t> </w:t>
      </w:r>
      <w:r>
        <w:t xml:space="preserve">[</w:t>
      </w:r>
      <w:r>
        <w:rPr>
          <w:strike/>
        </w:rPr>
        <w:t xml:space="preserve">(E)</w:t>
      </w:r>
      <w:r>
        <w:t xml:space="preserve">]</w:t>
      </w:r>
      <w:r xml:space="preserve">
        <w:t> </w:t>
      </w:r>
      <w:r xml:space="preserve">
        <w:t> </w:t>
      </w:r>
      <w:r>
        <w:t xml:space="preserve">forestry;</w:t>
      </w:r>
    </w:p>
    <w:p w:rsidR="003F3435" w:rsidRDefault="0032493E">
      <w:pPr>
        <w:spacing w:line="480" w:lineRule="auto"/>
        <w:ind w:firstLine="2880"/>
        <w:jc w:val="both"/>
      </w:pPr>
      <w:r>
        <w:rPr>
          <w:u w:val="single"/>
        </w:rPr>
        <w:t xml:space="preserve">(vi)</w:t>
      </w:r>
      <w:r xml:space="preserve">
        <w:t> </w:t>
      </w:r>
      <w:r>
        <w:t xml:space="preserve">[</w:t>
      </w:r>
      <w:r>
        <w:rPr>
          <w:strike/>
        </w:rPr>
        <w:t xml:space="preserve">(F)</w:t>
      </w:r>
      <w:r>
        <w:t xml:space="preserve">]</w:t>
      </w:r>
      <w:r xml:space="preserve">
        <w:t> </w:t>
      </w:r>
      <w:r xml:space="preserve">
        <w:t> </w:t>
      </w:r>
      <w:r>
        <w:t xml:space="preserve">land law; or</w:t>
      </w:r>
    </w:p>
    <w:p w:rsidR="003F3435" w:rsidRDefault="0032493E">
      <w:pPr>
        <w:spacing w:line="480" w:lineRule="auto"/>
        <w:ind w:firstLine="2880"/>
        <w:jc w:val="both"/>
      </w:pPr>
      <w:r>
        <w:rPr>
          <w:u w:val="single"/>
        </w:rPr>
        <w:t xml:space="preserve">(vii)</w:t>
      </w:r>
      <w:r xml:space="preserve">
        <w:t> </w:t>
      </w:r>
      <w:r>
        <w:t xml:space="preserve">[</w:t>
      </w:r>
      <w:r>
        <w:rPr>
          <w:strike/>
        </w:rPr>
        <w:t xml:space="preserve">(G)</w:t>
      </w:r>
      <w:r>
        <w:t xml:space="preserve">]</w:t>
      </w:r>
      <w:r xml:space="preserve">
        <w:t> </w:t>
      </w:r>
      <w:r xml:space="preserve">
        <w:t> </w:t>
      </w:r>
      <w:r>
        <w:t xml:space="preserve">the physical sciences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six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earned an associate degree in surveying from an accredited institution of higher education;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eight years of experience satisfactory to the board as a surveyor-in-training in performing surveying in delegated responsible charge as a subordinate to a surveyor registered or licensed to engage in the practice of surveying in this state or in another state having registration or licensing requirements equivalent to the requirements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earned an associate degree from an accredited institution of higher education that included at least 32 semester hours in a combination of courses acceptable to the board in:</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civil engineering;</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land surveying;</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mathematics;</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photogrammetry;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forestry;</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land law; or</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the physical sciences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1001.601(a),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On its own initiative or at the request of any interested person, the board shall prepare a written advisory opinion about:</w:t>
      </w:r>
    </w:p>
    <w:p w:rsidR="003F3435" w:rsidRDefault="0032493E">
      <w:pPr>
        <w:spacing w:line="480" w:lineRule="auto"/>
        <w:ind w:firstLine="1440"/>
        <w:jc w:val="both"/>
      </w:pPr>
      <w:r>
        <w:t xml:space="preserve">(1)</w:t>
      </w:r>
      <w:r xml:space="preserve">
        <w:t> </w:t>
      </w:r>
      <w:r xml:space="preserve">
        <w:t> </w:t>
      </w:r>
      <w:r>
        <w:t xml:space="preserve">an interpretation of this chapter </w:t>
      </w:r>
      <w:r>
        <w:rPr>
          <w:u w:val="single"/>
        </w:rPr>
        <w:t xml:space="preserve">or Chapter 1071</w:t>
      </w:r>
      <w:r>
        <w:t xml:space="preserve">; or</w:t>
      </w:r>
    </w:p>
    <w:p w:rsidR="003F3435" w:rsidRDefault="0032493E">
      <w:pPr>
        <w:spacing w:line="480" w:lineRule="auto"/>
        <w:ind w:firstLine="1440"/>
        <w:jc w:val="both"/>
      </w:pPr>
      <w:r>
        <w:t xml:space="preserve">(2)</w:t>
      </w:r>
      <w:r xml:space="preserve">
        <w:t> </w:t>
      </w:r>
      <w:r xml:space="preserve">
        <w:t> </w:t>
      </w:r>
      <w:r>
        <w:t xml:space="preserve">the application of this chapter </w:t>
      </w:r>
      <w:r>
        <w:rPr>
          <w:u w:val="single"/>
        </w:rPr>
        <w:t xml:space="preserve">or Chapter 1071</w:t>
      </w:r>
      <w:r>
        <w:t xml:space="preserve"> to a person in regard to a specified existing or hypothetical factual situation.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1071.254(c), Occupations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1071.254(a), Occupations Code, as amended by this Act, applies only to an application for registration as a registered professional land surveyor filed with the Texas Board of Professional Engineers and Land Surveyors on or after the effective date of this Act.  An application for a registration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