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87R12027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suspension of driver's licenses.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Section 3, Chapter 710 (H.B. 162),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521.293, Transportation Code, as amended by Chapter 710 (H.B. 162), Acts of the 86th Legislature, Regular Session, 2019, applies to a determination to suspend a driver's license that is made by the Department of Public Safety of the State of Texas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