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87R4468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Herrero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by toll project entities of a discount program for electronic toll collection customers.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372.053(a),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toll project 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establish a discount program for electronic toll collection customers.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