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87R3578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WITH POPULATION OF LESS THAN 200 FROM EXTRATERRITORIAL JURISDICTION BY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AUTHORITY TO FILE PETITION FOR RELEASE.  A resident of an area with a population of less than 200 and in a municipality's extraterritorial jurisdiction may file a petition with the municipality in accordance with this subchapter for the area to be released from the extraterritorial jurisdiction if the area has been in the extraterritorial jurisdiction for at least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PETITION REQUIREMENTS.  (a)  A petition requesting release under this subchapter must be signed by more than 50 percent of the registered voters of the area described by the petition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and describe the area to be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RESULTS OF PETITION.  (a)  When the petition period prescribed by Section 42.103 ends, a petition requesting removal under this subchapter shall be verified by the municipal secretary or other person responsible for verifying signatures.  The municipality must notify the residents and landowners of the area described by the petition of the results of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resident does not obtain the number of signatures on the petition required to release the area from the municipality's extraterritorial jurisdiction, a resident may not file another petition under Section 42.101 to release the same or substantially same area from the municipality's extraterritorial jurisdiction until the first anniversary of the date the petition period ended.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obtains the number of signatures on the petition required under Section 42.103 to release the area from the municipality's extraterritorial jurisdiction, the municipality shall immediately release the area from its extraterritorial jurisdiction.</w:t>
      </w:r>
    </w:p>
    <w:p w:rsidR="003F3435" w:rsidRDefault="0032493E">
      <w:pPr>
        <w:spacing w:line="480" w:lineRule="auto"/>
        <w:jc w:val="center"/>
      </w:pPr>
      <w:r>
        <w:rPr>
          <w:u w:val="single"/>
        </w:rPr>
        <w:t xml:space="preserve">SUBCHAPTER E.  RELEASE OF AREA WITH POPULATION OF 200 OR MORE FROM EXTRATERRITORIAL JURISDICTION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AUTHORITY TO REQUEST ELECTION FOR RELEASE.  (a)  A resident of an area with a population of 200 or more and that has been in a municipality's extraterritorial jurisdiction for at least one year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first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and describe the area to be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ELECTION.  (a)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RESULTS OF ELECTION.  (a)  Following an election held under this subchapter, the municipality shall notify the residents of the area proposed to be released from the municipality's extraterritorial jurisdiction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election held under this subchapter a majority of voters approve the proposed release, the municipality shall immediately release the area for which the election was held from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