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87R14218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3544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restructuring of certain electric utility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Utilities Code, is amended by adding Sections 41.151-.163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PURPOSE.  The purpose of this subchapter is to enable electric cooperatives to use securitization financing to recover extraordinary costs and expenses incurred because of the abnormal weather events of February [(START DATE)] through [(END DATE)], 2021. This type of debt will lower the cost of financing such extraordinary costs and expenses relative to the costs that would be incurred using conventional electric cooperative financing methods.  The proceeds of the securitized bonds shall be used solely for the purposes of financing or refinancing such extraordinary costs and expenses, including costs relating to consummation and administration of the securitized financing itself.  The board of each electric cooperative involved in such financing shall ensure that securitization provides tangible and quantifiable benefits to ratepayers, greater than would have been achieved absent the issuance of securitized bonds.  Each board shall ensure that the structuring and pricing of the securitized bonds result in the lowest securitized bond charges consistent with market conditions and the terms of the financing order.  The amount securitized may not exceed the present value of the revenue requirement over the life of the proposed securitized bonds associated with the extraordinary costs and expenses being financed.  The present value calculation shall use a discount rate equal to the proposed interest rate on the securitized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including a special-purpose entity, to which an interest in transition property is transferred, other than as security, including any assignee of that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directors or other governing body of 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"Extraordinary costs and expenses" means (A)costs and expenses incurred by the electric cooperative for power and energy purchased during the period of emergency in excess of what would have been paid for the same amount of power and energy at the average rate paid by the electric cooperative for power and energy purchased during [(the month of January, 2021)], (B)costs and expenses incurred by the electric cooperative to generate and transmit power and energy during the period of emergency (including fuel costs, operation and maintenance expenses, overtime costs and all other costs and expenses that would not have been incurred but for the extreme weather conditions), and (C) any charges imposed on the electric cooperative or on a power supplier to the electric cooperative and passed on to the electric cooperative by the applicable regional transmission organization or independent system operator, resulting from defaults by other market participants in the power pool for costs relating to the period of emergency.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"Financing order" means an order of the board approving the issuance of securitized bonds and the creation of transition charges for the recovery of qualified costs.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"Qualified costs" means 100 percent of an electric cooperative's extraordinary costs and expenses together with the costs of issuing, supporting, repaying, servicing, and refinancing the securitized bonds, whether incurred or paid upon issuance of the securitized bonds or over the life of the securitized bonds or the refunded securitized bonds, and any costs of retiring and refunding the electric cooperative's existing debt securities initially issued to finance the extraordinary costs and expenses.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"Period of emergency" means the period from and including 00:00 February [(START DATE)], 2021 to and including 00:00 February [(END DATE)], 2021.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"Securitized bonds" means bonds, debentures, notes, certificates of participation or of beneficial interest, or other evidences of indebtedness or ownership that are issued by an electric cooperative, its successors or an assignee under a financing order, that have a term not longer than [(YEARS)] years, and that are secured by or payable, primarily, from transition property and the proceeds thereof.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"Transition charges" means nonbypassable amounts to be charged for the use or availability of electric services, approved by the board of the electric cooperative under a financing order to recover qualified costs, that shall be collected by an electric cooperative, its successors, an assignee, or other collection agents as provided for in the financing order.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"Transition property" means the property right created pursuant to this subchapter D, including without limitation, the right, title, and interest of the electric cooperative or its assignee:</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In and to the transition charges established pursuant to a financing order, including all rights to obtain adjustments in accordance with Section 41.157 and the financing order.</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To be paid the amount that is determined in a financing order to be the amount that the electric cooperative or its transferee is lawfully entitled to receive pursuant to the provisions of this subchapter and the proceeds thereof, and in and to all revenues, collections, claims, payments, moneys, or process of or arising from the transition charges that are the subject of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FINANCING ORDERS; TERMS.  (a)  The board shall adopt a financing order to recover the electric cooperative's qualified costs on making a finding that the total amount of revenues to be collected under the financing order is less than the revenue requirement that would be recovered over the remaining life of the transition property using conventional financing methods and that the financing order is consistent with the standards in Section 41.151.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detail the amount of qualified costs to be recovered and the period over which the nonbypassable transition charges shall be recovered, which period may not exceed [(YEARS)] years.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Transition charges shall be collected and allocated among customers in such manner as set forth in the financing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shall become effective in accordance with its terms, and the financing order, together with the transition charges authorized in the order, shall thereafter be irrevocable and not subject to rescission, reduction, impairment, or adjustment or other alteration by further action of the board or by action of any regulatory or other governmental body of the State of Texas, except as permitted by Section 41.157.  A financing order issued pursuant to this subchapter shall have the same force and effect of a financing order under Title 2, Chapter 39.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financing order may be reviewed by appeal only to a Travis County district court by a member of the electric cooperative filed within 15 days after the financing order is adopted by the board.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financing order adopted by the board, other information considered by the board in adopting the resolutions and briefs to the court and shall be limited to whether the financing order conforms to the constitution and laws of this state and the United States and is within the authority of the board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adopt a financing order providing for retiring and refunding securitized bonds on making a finding that the future transition charges required to service the new securitized bonds, including transaction costs, will be less than the future transition charges required to service the securitized bonds being refunded.  After the indefeasible repayment in full of all outstanding securitized bonds and associated financing costs, the board shall adjust the related transition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PROPERTY RIGHTS.  (a)  The rights and interests of an electric cooperative or its subsidiary, affiliate, successor, financing party or assignee under a financing order, including the right to impose, collect, receive and enforce the payment of transition charges authorized in the financing order, shall be only contract rights until such property is first transferred or pledged to an assignee or financing party, as applicable, in connection with the issuance of securitized bonds, at which time such property will become "transition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Transition property that is specified in the financing order shall constitute a present vested property right for all purposes, including, for the avoidance of doubt, for purposes of the contracts and takings clauses of the constitutions and laws of this state and the United States, even if the imposition and collection of transition charges depends on further acts of the electric cooperative or others that may not have yet occurred.  Transition property shall exist whether or not transition charges have been billed, have accrued, or have been collected and notwithstanding the fact that the value or amount of the property is dependent on the future provision of service to customers by the electric cooperative or its successors or assigns.  Upon the issuance of the securitized bonds, the financing order, and satisfaction of the requirements of provisions of Section 41.159, the transition charges, including their nonbypassability, shall be irrevocable, final, non-discretionary and effective without further action by the electric cooperative or any other person or governmental authority.  The financing order shall remain in effect and the property shall continue to exist for the same period as the pledge of the state described in Section 41.160.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collections, claims, payments, moneys, or proceeds of or arising from or relating to transition charges shall constitute proceeds of the transition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NO SETOFF.  The interest of an assignee or pledgee in transition property and in the revenues and collections arising from that property are not subject to setoff, counterclaim, surcharge, recoupment or defense by the electric cooperative or any other person or in connection with the bankruptcy of the electric cooperative or any other entity.  A financing order shall remain in effect and unabated notwithstanding the bankruptcy of the electric cooperative,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NO BYPASS.  A financing order shall include terms ensuring that the imposition and collection of transition charges authorized in the order shall be nonbypassable and shall apply to all customers connected to the electric cooperative's system assets and taking service, whether or not the system assets continue to be owned by the electric cooperative.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TRUE-UP. A financing order shall be promptly reviewed and adjusted, if after its adoption there are additional charges or refunds of extraordinary costs and expenses so as to ensure that there is neither an over collection or under collection of extraordinary costs and expenses and that collections on the transition property will be sufficient to timely make all periodic and final payments of principal, interest, fees and other amounts, [(and to timely fund all reserve accounts, if any,)] related to the securitized bonds.  A financing order shall also include a mechanism requiring that transition charges be reviewed by the board and adjusted at least annually, within 45 days of the anniversary date of the issuance of the securitized bonds, to correct any over collections or under collections of the preceding 12 months and to ensure the expected recovery of amounts sufficient to timely provide all payments of debt service and other required amounts and charges in connection with the securitized bonds.  No governmental authority shall have the discretion or authority to disapprove of, or alter, any adjustments made or proposed to be made hereunder other than to correct computation or other manifest errors.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TRUE SALE.  An agreement by an electric cooperative or assignee to transfer transition property that expressly states that the transfer is a sale or other absolute transfer signifies that the transaction is a true sale and is not a secured transaction and that title, legal and equitable, has passed to the entity to which the transition property is transferred.  The transaction shall be treated as an absolute sale regardless of whether the purchaser has any recourse against the seller, or any other term of the parties' agreement, including the seller's retention of an equity interest in the transition property, the fact that the electric cooperative acts as the collector of transition charges relating to the transition property, or the treatment of the transfer as a financing for tax, accounting, financial reporting, or other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SECURITY INTERESTS;  ASSIGNMENT;  COMMINGLING;  DEFAULT.  (a)  Transition property does not constitute an account or general intangible under Section 9.106, Business &amp; Commerce Code.  The transfer, sale or assignment, or the creation, granting, perfection, and enforcement of liens and security interests in transition property are governed by this section and not by the Business &amp; Commerce Code.  Transition property shall constitute property for all purposes, including for contracts securing securitized bonds, whether or not the transition property revenues and proceeds have accrued.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transfer, sale or assignment, or lien and security interest, as applicable, in transition property may be created only by a financing order and the execution and delivery of a transfer, sale or assignment, or security agreement, as applicable, with a financing party in connection with the issuance of securitized bonds.  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transition property and all proceeds of the property, whether accrued or not, shall have priority in the order of filing and take precedence over any subsequent judicial or other lien creditor.  If notice is filed within 10 days after value is received for the securitized bonds, the transfer, sale, or assignment, or security interest, as applicable, shall be perfected retroactive to the date value was received, otherwise, the transfer, sale or assignment, or security interest, as applicable,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sale or assignment of an interest in transition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41.157 or by the commingling of funds arising from transition charges with other funds, and any other security interest that may apply to those funds shall be terminated when they are transferred to a segregated account for the assignee or a financing party.  If transition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(1)</w:t>
      </w:r>
      <w:r>
        <w:rPr>
          <w:u w:val="single"/>
        </w:rPr>
        <w:t xml:space="preserve"> </w:t>
      </w:r>
      <w:r>
        <w:rPr>
          <w:u w:val="single"/>
        </w:rPr>
        <w:t xml:space="preserve"> </w:t>
      </w:r>
      <w:r>
        <w:rPr>
          <w:u w:val="single"/>
        </w:rPr>
        <w:t xml:space="preserve">Securitized bonds shall be secured by a statutory lien on the transition property in favor of the owners or beneficial owners of securitized bonds.  The lien shall automatically arise upon issuance of the securitized bonds without the need for any action or authorization by the electric cooperative or the board.  The lien shall be valid and binding from the time the securitized bonds are executed and delivered.  The transition property shall be immediately subject to the lien, and the lien shall immediately attach to the transition property and be effective, binding, and enforceable against the electric cooperative, its creditors, their successors, assignees, and all others asserting rights therein, irrespective of whether those persons have notice of the lien and without the need for any physical delivery, recordation, filing, or further act.  The lien is created by this subchapter and not by any security agreement, but may be enforced by any financing party or their representatives as if they were secured parties under Chapter 9, Business &amp; Commerce Code, and upon application by or on behalf of the financing parties, a district court of Travis County may order that amounts arising from transition charges be transferred to a separate account for the financing parties'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statutory lien is a continuously perfected security interest and has priority over any other lien, created by operation of law or otherwise, that may subsequently attach to that transition property or proceeds thereof unless the owners or beneficial owners of securitized bonds as specified in the trust agreement or indenture has agreed in writing otherwise.  This statutory lien is a lien on the transition charges and all transition charge revenues or other proceeds that are deposited in any deposit account or other account of the servicer or other person in which transition charge revenues or other proceeds have been commingled with other funds.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statutory lien shall not adversely be affected or impaired by, among other things, the commingling of transition charge revenues or other proceeds from transition charges with other amounts regardless of the person holding such amounts.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electric cooperative, any successor or assign of the electric cooperative or any other person with any operational control of any portion of the electric cooperative's system assets, whether as owner, lessee, franchisee or otherwise and any successor servicer of collections of the transition charges shall be bound by the requirements of this subchapter and shall perform and satisfy all obligations imposed pursuant hereto in the same manner and to the same extent as did its predecessor, including the obligation to bill, adjust and enforce the payment of transition charges.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default or termination occurs under the securitized bonds, the financing parties or their representatives may foreclose on or otherwise enforce their lien and security interest in any transition property as if they were secured parties under Chapter 9, Business &amp; Commerce Code, and upon application by the electric cooperative or by or on behalf of the financing parties, a district court of Travis County may order that amounts arising from transition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transition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PLEDGE OF STATE.  Securitized bonds are not a debt or obligation of the state and are not a charge on its full faith and credit or taxing power.  The state irrevocably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transition property, or, except as permitted by Section 41.157, reduce, alter, or impair the transition charges to be imposed, collected, and remitted to financing parties, until the principal, interest and premium, and any other charges incurred and contracts to be performed in connection with the related securitized bonds have been paid and performed in full.  Any party issuing securitized bonds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41.161.</w:t>
      </w:r>
      <w:r>
        <w:rPr>
          <w:u w:val="single"/>
        </w:rPr>
        <w:t xml:space="preserve"> </w:t>
      </w:r>
      <w:r>
        <w:rPr>
          <w:u w:val="single"/>
        </w:rPr>
        <w:t xml:space="preserve"> </w:t>
      </w:r>
      <w:r>
        <w:rPr>
          <w:u w:val="single"/>
        </w:rPr>
        <w:t xml:space="preserve">TAX EXEMPTION.  Transactions involving the transfer and ownership of transition property and the receipt of transition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41.162.</w:t>
      </w:r>
      <w:r>
        <w:rPr>
          <w:u w:val="single"/>
        </w:rPr>
        <w:t xml:space="preserve"> </w:t>
      </w:r>
      <w:r>
        <w:rPr>
          <w:u w:val="single"/>
        </w:rPr>
        <w:t xml:space="preserve"> </w:t>
      </w:r>
      <w:r>
        <w:rPr>
          <w:u w:val="single"/>
        </w:rPr>
        <w:t xml:space="preserve">NOT PUBLIC UTILITY.  An assignee or financing party may not be considered to be a public utility, electric cooperative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41.163.</w:t>
      </w:r>
      <w:r>
        <w:rPr>
          <w:u w:val="single"/>
        </w:rPr>
        <w:t xml:space="preserve"> </w:t>
      </w:r>
      <w:r>
        <w:rPr>
          <w:u w:val="single"/>
        </w:rPr>
        <w:t xml:space="preserve"> </w:t>
      </w:r>
      <w:r>
        <w:rPr>
          <w:u w:val="single"/>
        </w:rPr>
        <w:t xml:space="preserve">SEVERABILITY.  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