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Department of Insurance to rescind a certificate of compliance issued for an improvement for purposes of coverage through the Texas Windstorm Insurance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2210.2515(k),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department may </w:t>
      </w:r>
      <w:r>
        <w:rPr>
          <w:u w:val="single"/>
        </w:rPr>
        <w:t xml:space="preserve">not</w:t>
      </w:r>
      <w:r>
        <w:t xml:space="preserve"> rescind a certificate of compliance </w:t>
      </w:r>
      <w:r>
        <w:rPr>
          <w:u w:val="single"/>
        </w:rPr>
        <w:t xml:space="preserve">after issuing the certificate</w:t>
      </w:r>
      <w:r>
        <w:t xml:space="preserve"> [</w:t>
      </w:r>
      <w:r>
        <w:rPr>
          <w:strike/>
        </w:rPr>
        <w:t xml:space="preserve">issued</w:t>
      </w:r>
      <w:r>
        <w:t xml:space="preserve">] under this section [</w:t>
      </w:r>
      <w:r>
        <w:rPr>
          <w:strike/>
        </w:rPr>
        <w:t xml:space="preserve">if the department finds that the improvement does not comply with the applicable building code under the plan of operation</w:t>
      </w:r>
      <w:r>
        <w:t xml:space="preserve">]. </w:t>
      </w:r>
      <w:r>
        <w:t xml:space="preserve"> </w:t>
      </w:r>
      <w:r>
        <w:t xml:space="preserve">[</w:t>
      </w:r>
      <w:r>
        <w:rPr>
          <w:strike/>
        </w:rPr>
        <w:t xml:space="preserve">The commissioner may adopt rules as necessary to implement this subsection.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certificate of compliance that is in effect or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3564 was passed by the House on April 30, 2021, by the following vote:</w:t>
      </w:r>
      <w:r xml:space="preserve">
        <w:t> </w:t>
      </w:r>
      <w:r xml:space="preserve">
        <w:t> </w:t>
      </w:r>
      <w:r>
        <w:t xml:space="preserve">Yeas 138,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3564</w:t>
      </w:r>
      <w:r>
        <w:t xml:space="preserve"> was passed by the Senate on May 22, 2021, by the following vote:</w:t>
      </w:r>
      <w:r xml:space="preserve">
        <w:t> </w:t>
      </w:r>
      <w:r xml:space="preserve">
        <w:t> </w:t>
      </w:r>
      <w:r>
        <w:t xml:space="preserve">Yeas 28,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