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87R18762 MWC-D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security measures by a property owners' association.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202, Property Code, is amended by adding Section 202.023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202.023.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SECURITY MEASURES.  (a) Except as provided by Subsection (b), a property owners' association may not adopt or enforce a restrictive covenant that prevents a property owner from building or installing security measures, including but not limited to a security camera, motion detector, or perimeter fence.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does not prohibit a property owners' association from regulating the type of fencing that a property owner may install.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