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87R18762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security measures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Except as provided by Subsection (b), a property owners' association may not adopt or enforce a restrictive covenant that prevents a property owner from building or installing security measures, including but not limited to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 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