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87R18156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Toth, et al.</w:t>
      </w:r>
      <w:r xml:space="preserve">
        <w:tab wTab="150" tlc="none" cTlc="0"/>
      </w:r>
      <w:r>
        <w:t xml:space="preserve">H.B.</w:t>
      </w:r>
      <w:r xml:space="preserve">
        <w:t> </w:t>
      </w:r>
      <w:r>
        <w:t xml:space="preserve">No.</w:t>
      </w:r>
      <w:r xml:space="preserve">
        <w:t> </w:t>
      </w:r>
      <w:r>
        <w:t xml:space="preserve">3644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3644:</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3644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memorial monument dedicated to emergency medical services personnel on the Capitol grounds.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443, Government Code, is amended by adding Section 443.01527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443.01527.</w:t>
      </w:r>
      <w:r>
        <w:rPr>
          <w:u w:val="single"/>
        </w:rPr>
        <w:t xml:space="preserve"> </w:t>
      </w:r>
      <w:r>
        <w:rPr>
          <w:u w:val="single"/>
        </w:rPr>
        <w:t xml:space="preserve"> </w:t>
      </w:r>
      <w:r>
        <w:rPr>
          <w:u w:val="single"/>
        </w:rPr>
        <w:t xml:space="preserve">MEMORIAL MONUMENT FOR EMERGENCY MEDICAL SERVICES PERSONNEL. </w:t>
      </w:r>
      <w:r>
        <w:rPr>
          <w:u w:val="single"/>
        </w:rPr>
        <w:t xml:space="preserve"> </w:t>
      </w:r>
      <w:r>
        <w:rPr>
          <w:u w:val="single"/>
        </w:rPr>
        <w:t xml:space="preserve">The State Preservation Board may approve and establish an appropriate memorial monument on the State Capitol grounds dedicated to emergency medical services personnel, as defined by Section 773.003, Health and Safety Code, in this state. </w:t>
      </w:r>
      <w:r>
        <w:rPr>
          <w:u w:val="single"/>
        </w:rPr>
        <w:t xml:space="preserve"> </w:t>
      </w:r>
      <w:r>
        <w:rPr>
          <w:u w:val="single"/>
        </w:rPr>
        <w:t xml:space="preserve">The State Preservation Board may only use private contributions made for a purpose related to the memorial monument to create, establish, and perpetually maintain the monument.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