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state-required assessment instruments and certain end-of-course assessment instruments not required by federal law, removal of high-stakes on children and temporary suspension of accountability determinations including criterion for promotion or graduation of a public school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39.023(a), Education Code, as effective until September 1, 2021 and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t>
      </w:r>
      <w:r>
        <w:rPr>
          <w:strike/>
        </w:rPr>
        <w:t xml:space="preserve">writing,</w:t>
      </w:r>
      <w:r>
        <w:t xml:space="preserve">]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strike/>
        </w:rPr>
        <w:t xml:space="preserve">[(6)]</w:t>
      </w:r>
      <w:r xml:space="preserve">
        <w:rPr>
          <w:strike/>
        </w:rPr>
        <w:t> </w:t>
      </w:r>
      <w:r xml:space="preserve">
        <w:rPr>
          <w:strike/>
        </w:rPr>
        <w:t> </w:t>
      </w:r>
      <w:r>
        <w:rPr>
          <w:strike/>
        </w:rPr>
        <w:t xml:space="preserve">any other subject and grade required by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39.023, Education Code, is amended by amending Subsections (c) and adding Subsection (q) to read as follows:</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w:t>
      </w:r>
      <w:r>
        <w:rPr>
          <w:u w:val="single"/>
        </w:rPr>
        <w:t xml:space="preserve">reading, mathematics, and science only as necessary to comply with the Every Student Succeeds Act (20 U.S.C. Section 6301 et seq.) to be administered only as necessary to meet the minimum requirements of that Act</w:t>
      </w:r>
      <w:r>
        <w:t xml:space="preserve"> [</w:t>
      </w:r>
      <w:r>
        <w:rPr>
          <w:strike/>
        </w:rPr>
        <w:t xml:space="preserve">Algebra I, biology, English I, English II, and United States history.  The Algebra I end-of-course assessment instrument must be administered with the aid of technology, but may include one or more parts that prohibit the use of technology.  The English I and English II end-of-course assessment instruments must each assess essential knowledge and skills in both reading and writing and must provide a single score</w:t>
      </w:r>
      <w:r>
        <w:t xml:space="preserve">].  A school district shall comply with State Board of Education rules regarding administration of the assessment instruments </w:t>
      </w:r>
      <w:r>
        <w:rPr>
          <w:u w:val="single"/>
        </w:rPr>
        <w:t xml:space="preserve">adopted under</w:t>
      </w:r>
      <w:r>
        <w:t xml:space="preserve"> [</w:t>
      </w:r>
      <w:r>
        <w:rPr>
          <w:strike/>
        </w:rPr>
        <w:t xml:space="preserve">listed in</w:t>
      </w:r>
      <w:r>
        <w:t xml:space="preserve">]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the assessment instruments.  An end-of-course assessment instrument may be administered in multiple parts over more than one day.  </w:t>
      </w:r>
      <w:r>
        <w:rPr>
          <w:strike/>
        </w:rPr>
        <w:t xml:space="preserve">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provision of this section or other law, if changes made to the Every Student Succeeds Act (20 U.S.C. Section 6301 et seq.) reduce the number or frequency of assessment instruments required to be administered to students, the State Board of Education shall adopt rules reducing the number or frequency of assessment instruments administered to students under state law, and the commissioner shall ensure that students are not assessed in subject areas or in grades that are no longer required to meet the minimum requirements of that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39.025(a-1),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A student enrolled in a college preparatory mathematics or English language arts course under Section 28.014 who satisfies the Texas Success Initiative (TSI) college readiness benchmarks prescribed by the Texas Higher Education Coordinating Board under Section 51.334 on an assessment instrument designated by the coordinating board under that section administered at the end of the college preparatory mathematics or English language arts course satisfies the requirements concerning and is exempt from the administration of the </w:t>
      </w:r>
      <w:r>
        <w:rPr>
          <w:u w:val="single"/>
        </w:rPr>
        <w:t xml:space="preserve">mathematics or reading</w:t>
      </w:r>
      <w:r>
        <w:t xml:space="preserve"> [</w:t>
      </w:r>
      <w:r>
        <w:rPr>
          <w:strike/>
        </w:rPr>
        <w:t xml:space="preserve">Algebra I or the English I and English II</w:t>
      </w:r>
      <w:r>
        <w:t xml:space="preserve">] end-of-course assessment </w:t>
      </w:r>
      <w:r>
        <w:rPr>
          <w:u w:val="single"/>
        </w:rPr>
        <w:t xml:space="preserve">instrument</w:t>
      </w:r>
      <w:r>
        <w:t xml:space="preserve"> [</w:t>
      </w:r>
      <w:r>
        <w:rPr>
          <w:strike/>
        </w:rPr>
        <w:t xml:space="preserve">instruments</w:t>
      </w:r>
      <w:r>
        <w:t xml:space="preserve">], as applicable, [</w:t>
      </w:r>
      <w:r>
        <w:rPr>
          <w:strike/>
        </w:rPr>
        <w:t xml:space="preserve">as prescribed by Section 39.023(c),</w:t>
      </w:r>
      <w:r>
        <w:t xml:space="preserve">] even if the student did not perform satisfactorily on a previous administration of the applicable end-of-course assessment instrument.  A student who fails to perform satisfactorily on the assessment instrument designated by the coordinating board under Section 51.334 administered as provided by this subsection may retake that assessment instrument for purposes of this subsection or may take the appropriate end-of-course assessment instrument.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w:t>
      </w:r>
      <w:r>
        <w:rPr>
          <w:u w:val="single"/>
        </w:rPr>
        <w:t xml:space="preserve">reading</w:t>
      </w:r>
      <w:r>
        <w:t xml:space="preserve"> [</w:t>
      </w:r>
      <w:r>
        <w:rPr>
          <w:strike/>
        </w:rPr>
        <w:t xml:space="preserve">English language arts</w:t>
      </w:r>
      <w:r>
        <w:t xml:space="preserve">], mathematics, </w:t>
      </w:r>
      <w:r>
        <w:rPr>
          <w:u w:val="single"/>
        </w:rPr>
        <w:t xml:space="preserve">or</w:t>
      </w:r>
      <w:r>
        <w:t xml:space="preserve"> 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39, Education Code, is amended by adding Section 39.0239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39.0239.</w:t>
      </w:r>
      <w:r>
        <w:rPr>
          <w:u w:val="single"/>
        </w:rPr>
        <w:t xml:space="preserve"> </w:t>
      </w:r>
      <w:r>
        <w:rPr>
          <w:u w:val="single"/>
        </w:rPr>
        <w:t xml:space="preserve"> </w:t>
      </w:r>
      <w:r>
        <w:rPr>
          <w:u w:val="single"/>
        </w:rPr>
        <w:t xml:space="preserve">ADMINISTRATION OF ASSESSMENT INSTRUMENTS AND TEMPORARY SUSPENSION OF CERTAIN ACCOUNTABILITY MEASURES DURING DISASTER.  (a)  If a school district is located wholly or partly in the area of a disaster declared by the president of the United States under the Robert T.</w:t>
      </w:r>
      <w:r>
        <w:rPr>
          <w:u w:val="single"/>
        </w:rPr>
        <w:t xml:space="preserve"> </w:t>
      </w:r>
      <w:r>
        <w:rPr>
          <w:u w:val="single"/>
        </w:rPr>
        <w:t xml:space="preserve">Stafford Disaster Relief and Emergency Assistance Act (42 U.S.C. Section 5121 et seq.) or by the governor under Chapter 418, Government Code, during a school year in which district operations, including in-person attendance, are disrupted, the commissioner shall apply to the United States Department of Education for a waiver of the requirement under the Every Student Succeeds Act (20 U.S.C. Section 6301 et seq.) to administer assessment instruments during that school year for the affected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Department of Education fails to grant a waiver requested under Subsection (a), the assessment instruments shall be administered as required under Section 39.023 during the applicable school year, but, notwithstanding any other law, the commissioner may not consider the results of the assessment instruments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school district or campus performance under this chapter for the affected district for the applicable school year, including in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rating to assign to the district or the district's campuses under Section 39.054;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to impose any intervention or sanction authorized by Chapter 39A after the applicable school year on the district or the district's campuses;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a student's qualification for promotion or graduation.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28.021 and Section 28.0211, Education Code, is amended to read as follows:</w:t>
      </w:r>
    </w:p>
    <w:p w:rsidR="003F3435" w:rsidRDefault="0032493E">
      <w:pPr>
        <w:spacing w:line="480" w:lineRule="auto"/>
        <w:ind w:firstLine="720"/>
        <w:jc w:val="both"/>
      </w:pPr>
      <w:r>
        <w:t xml:space="preserve">Sec.</w:t>
      </w:r>
      <w:r xml:space="preserve">
        <w:t> </w:t>
      </w:r>
      <w:r>
        <w:t xml:space="preserve">28.021.</w:t>
      </w:r>
      <w:r xml:space="preserve">
        <w:t> </w:t>
      </w:r>
      <w:r xml:space="preserve">
        <w:t> </w:t>
      </w:r>
      <w:r>
        <w:t xml:space="preserve">STUDENT ADVANCEMENT.</w:t>
      </w:r>
    </w:p>
    <w:p w:rsidR="003F3435" w:rsidRDefault="0032493E">
      <w:pPr>
        <w:spacing w:line="480" w:lineRule="auto"/>
        <w:ind w:firstLine="720"/>
        <w:jc w:val="both"/>
      </w:pPr>
      <w:r>
        <w:t xml:space="preserve">(c)</w:t>
      </w:r>
      <w:r xml:space="preserve">
        <w:t> </w:t>
      </w:r>
      <w:r xml:space="preserve">
        <w:t> </w:t>
      </w:r>
      <w:r>
        <w:t xml:space="preserve">In determining promotion under Subsection (a), a school district shall consider: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the student's score on an assessment instrument administered under Section 39.023(a), (b), or (l), to the extent applicable; and</w:t>
      </w:r>
    </w:p>
    <w:p w:rsidR="003F3435" w:rsidRDefault="0032493E">
      <w:pPr>
        <w:spacing w:line="480" w:lineRule="auto"/>
        <w:ind w:firstLine="720"/>
        <w:jc w:val="both"/>
      </w:pPr>
      <w:r>
        <w:rPr>
          <w:strike/>
        </w:rPr>
        <w:t xml:space="preserve">(e)</w:t>
      </w:r>
      <w:r xml:space="preserve">
        <w:rPr>
          <w:strike/>
        </w:rPr>
        <w:t> </w:t>
      </w:r>
      <w:r xml:space="preserve">
        <w:rPr>
          <w:strike/>
        </w:rPr>
        <w:t> </w:t>
      </w:r>
      <w:r>
        <w:rPr>
          <w:strike/>
        </w:rPr>
        <w:t xml:space="preserve">The commissioner shall provide guidelines to districts based on best practices that a district may use when considering factors for promotion.</w:t>
      </w:r>
    </w:p>
    <w:p w:rsidR="003F3435" w:rsidRDefault="0032493E">
      <w:pPr>
        <w:spacing w:line="480" w:lineRule="auto"/>
        <w:ind w:firstLine="720"/>
        <w:jc w:val="both"/>
      </w:pPr>
      <w:r>
        <w:t xml:space="preserve">Sec.</w:t>
      </w:r>
      <w:r xml:space="preserve">
        <w:t> </w:t>
      </w:r>
      <w:r>
        <w:t xml:space="preserve">28.0211.</w:t>
      </w:r>
      <w:r xml:space="preserve">
        <w:t> </w:t>
      </w:r>
      <w:r xml:space="preserve">
        <w:t> </w:t>
      </w:r>
      <w:r>
        <w:t xml:space="preserve">SATISFACTORY PERFORMANCE ON ASSESSMENT INSTRUMENTS REQUIRED; ACCELERATED INSTRUCTION.  </w:t>
      </w:r>
      <w:r>
        <w:rPr>
          <w:strike/>
        </w:rPr>
        <w:t xml:space="preserve">(a)  Except as provided by Subsection (b) or (e), a student may not be promoted to:</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 the fifth grade mathematics and reading assessment instruments under Section 39.023;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 the eighth grade mathematics and reading assessment instruments under Section 39.023.</w:t>
      </w:r>
    </w:p>
    <w:p w:rsidR="003F3435" w:rsidRDefault="0032493E">
      <w:pPr>
        <w:spacing w:line="480" w:lineRule="auto"/>
        <w:ind w:firstLine="720"/>
        <w:jc w:val="both"/>
      </w:pPr>
      <w:r>
        <w:t xml:space="preserve">(a-2)</w:t>
      </w:r>
      <w:r xml:space="preserve">
        <w:t> </w:t>
      </w:r>
      <w:r xml:space="preserve">
        <w:t> </w:t>
      </w:r>
      <w:r>
        <w:t xml:space="preserve">A student who fails to perform satisfactorily on an assessment instrument specified under Subsection (a) and who is promoted to the next grade level must complete accelerated instruction required under Subsection (a-1) before placement in the next grade level.  </w:t>
      </w:r>
      <w:r>
        <w:rPr>
          <w:strike/>
        </w:rPr>
        <w:t xml:space="preserve">A student who fails to complete required accelerated instruction may not be promoted.</w:t>
      </w:r>
    </w:p>
    <w:p w:rsidR="003F3435" w:rsidRDefault="0032493E">
      <w:pPr>
        <w:spacing w:line="480" w:lineRule="auto"/>
        <w:ind w:firstLine="720"/>
        <w:jc w:val="both"/>
      </w:pPr>
      <w:r>
        <w:t xml:space="preserve">(b)</w:t>
      </w:r>
      <w:r xml:space="preserve">
        <w:t> </w:t>
      </w:r>
      <w:r xml:space="preserve">
        <w:t> </w:t>
      </w:r>
      <w:r>
        <w:t xml:space="preserve">A school district shall provide to a student who initially fails to perform satisfactorily on an assessment instrument specified under Subsection (a) at least two additional opportunities to take the assessment instrument.  A school district may administer an alternate assessment instrument to a student who has failed an assessment instrument specified under Subsection (a) on the previous two opportunities.  </w:t>
      </w:r>
      <w:r>
        <w:rPr>
          <w:strike/>
        </w:rPr>
        <w:t xml:space="preserve">Notwithstanding any other provision of this section, a student may be promoted if the student performs at grade level on an alternate assessment instrument under this subsection that is appropriate for the student's grade level and approved by the commissioner.</w:t>
      </w:r>
    </w:p>
    <w:p w:rsidR="003F3435" w:rsidRDefault="0032493E">
      <w:pPr>
        <w:spacing w:line="480" w:lineRule="auto"/>
        <w:ind w:firstLine="720"/>
        <w:jc w:val="both"/>
      </w:pPr>
      <w:r>
        <w:t xml:space="preserve">(e)</w:t>
      </w:r>
      <w:r xml:space="preserve">
        <w:rPr>
          <w:strike/>
        </w:rPr>
        <w:t> </w:t>
      </w:r>
      <w:r xml:space="preserve">
        <w:rPr>
          <w:strike/>
        </w:rPr>
        <w:t> </w:t>
      </w:r>
      <w:r>
        <w:rPr>
          <w:strike/>
        </w:rPr>
        <w:t xml:space="preserve">A student who, after at least three attempts, fails to perform satisfactorily on an assessment instrument specified under Subsection (a) shall be retained at the same grade level for the next school year in accordance with Subsection (a).  The student's parent or guardian may appeal the student's retention by submitting a request to the grade placement committee established under Subsection (c).  The school district shall give the parent or guardian written notice of the opportunity to appeal.  The grade placement committee may decide in favor of a student's promotion only if the committee concludes, using standards adopted by the board of trustees, that if promoted and given accelerated instruction, the student is likely to perform at grade level.  A student may not be promoted on the basis of the grade placement committee's decision unless that decision is unanimous.  The commissioner by rule shall establish a time line for making the placement determination.  This subsection does not create a property interest in promotion. The decision of the grade placement committee is final and may not be appealed.</w:t>
      </w:r>
    </w:p>
    <w:p w:rsidR="003F3435" w:rsidRDefault="0032493E">
      <w:pPr>
        <w:spacing w:line="480" w:lineRule="auto"/>
        <w:ind w:firstLine="720"/>
        <w:jc w:val="both"/>
      </w:pPr>
      <w:r>
        <w:t xml:space="preserve">Sec.</w:t>
      </w:r>
      <w:r xml:space="preserve">
        <w:t> </w:t>
      </w:r>
      <w:r>
        <w:t xml:space="preserve">39.025.</w:t>
      </w:r>
      <w:r xml:space="preserve">
        <w:t> </w:t>
      </w:r>
      <w:r xml:space="preserve">
        <w:t> </w:t>
      </w:r>
      <w:r>
        <w:t xml:space="preserve">SECONDARY-LEVEL PERFORMANCE REQUIRED.</w:t>
      </w:r>
    </w:p>
    <w:p w:rsidR="003F3435" w:rsidRDefault="0032493E">
      <w:pPr>
        <w:spacing w:line="480" w:lineRule="auto"/>
        <w:ind w:firstLine="720"/>
        <w:jc w:val="both"/>
      </w:pPr>
      <w:r>
        <w:t xml:space="preserve">(a)</w:t>
      </w:r>
      <w:r xml:space="preserve">
        <w:t> </w:t>
      </w:r>
      <w:r xml:space="preserve">
        <w:t> </w:t>
      </w:r>
      <w:r>
        <w:t xml:space="preserve">The commissioner shall adopt rules requiring a student in the foundation high school program under Section 28.025 to be administered an end-of-course assessment instrument listed in Section 39.023(c) only for a course in which the student is enrolled and for which an end-of-course assessment instrument is administered.  </w:t>
      </w:r>
      <w:r>
        <w:rPr>
          <w:strike/>
        </w:rPr>
        <w:t xml:space="preserve">A student is required to achieve a scale score that indicates satisfactory performance, as determined by the commissioner under Section 39.0241(a), on each end-of-course assessment instrument administered to the student.  For each scale score required under this subsection that is not based on a 100-point scale scoring system, the commissioner shall provide for conversion, in accordance with commissioner rule, of the scale score to an equivalent score based on a 100-point scale scoring system.  A student may not receive a high school diploma until the student has performed satisfactorily on end-of-course assessment instruments in the manner provided under this subsection.</w:t>
      </w:r>
      <w:r>
        <w:t xml:space="preserve">  This subsection does not require a student to demonstrate readiness to enroll in an institution of higher education.</w:t>
      </w:r>
    </w:p>
    <w:p w:rsidR="003F3435" w:rsidRDefault="0032493E">
      <w:pPr>
        <w:spacing w:line="480" w:lineRule="auto"/>
        <w:ind w:firstLine="720"/>
        <w:jc w:val="both"/>
      </w:pPr>
      <w:r>
        <w:t xml:space="preserve">(a-2)</w:t>
      </w:r>
      <w:r xml:space="preserve">
        <w:t> </w:t>
      </w:r>
      <w:r xml:space="preserve">
        <w:t> </w:t>
      </w:r>
      <w:r>
        <w:t xml:space="preserve">The commissioner shall determine a method by which a student's satisfactory performance on an advanced placement test, an international baccalaureate examination, an SAT Subject Test, the SAT, the ACT, or any nationally recognized norm-referenced assessment instrument used by institutions of higher education to award course credit based on satisfactory performance on the assessment instrument shall be used to satisfy the requirements concerning an end-of-course assessment instrument in an equivalent course as prescribed by Subsection (a).  The commissioner shall determine a method by which a student's satisfactory performance on the PSAT or the ACT-Plan shall be used to satisfy the requirements concerning an end-of-course assessment instrument in an equivalent course as prescribed by Subsection (a).  </w:t>
      </w:r>
      <w:r>
        <w:rPr>
          <w:strike/>
        </w:rPr>
        <w:t xml:space="preserve">A student who fails to perform satisfactorily on a test or other assessment instrument authorized under this subsection, other than the PSAT or the ACT-Plan, may retake that test or other assessment instrument for purposes of this subsection or may take the appropriate end-of-course assessment instrument.  A student who fails to perform satisfactorily on the PSAT or the ACT-Plan must take the appropriate end-of-course assessment instrument.  The commissioner shall adopt rules as necessary for the administration of this subsection.</w:t>
      </w:r>
    </w:p>
    <w:p w:rsidR="003F3435" w:rsidRDefault="0032493E">
      <w:pPr>
        <w:spacing w:line="480" w:lineRule="auto"/>
        <w:ind w:firstLine="720"/>
        <w:jc w:val="both"/>
      </w:pPr>
      <w:r>
        <w:rPr>
          <w:strike/>
        </w:rPr>
        <w:t xml:space="preserve">(a-3)</w:t>
      </w:r>
      <w:r xml:space="preserve">
        <w:rPr>
          <w:strike/>
        </w:rPr>
        <w:t> </w:t>
      </w:r>
      <w:r xml:space="preserve">
        <w:rPr>
          <w:strike/>
        </w:rPr>
        <w:t> </w:t>
      </w:r>
      <w:r>
        <w:rPr>
          <w:strike/>
        </w:rP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This subsection expires September 1, 2023.</w:t>
      </w:r>
    </w:p>
    <w:p w:rsidR="003F3435" w:rsidRDefault="0032493E">
      <w:pPr>
        <w:spacing w:line="480" w:lineRule="auto"/>
        <w:ind w:firstLine="720"/>
        <w:jc w:val="both"/>
      </w:pPr>
      <w:r>
        <w:t xml:space="preserve">(a-4)</w:t>
      </w:r>
      <w:r xml:space="preserve">
        <w:t> </w:t>
      </w:r>
      <w:r xml:space="preserve">
        <w:t> </w:t>
      </w:r>
      <w:r>
        <w:t xml:space="preserve">The admission, review, and dismissal committee of a student in a special education program under Subchapter A, Chapter 29, shall determine whether, to receive a high school diploma, the student is required to achieve satisfactory performance on end-of-course assessment instruments.</w:t>
      </w:r>
    </w:p>
    <w:p w:rsidR="003F3435" w:rsidRDefault="0032493E">
      <w:pPr>
        <w:spacing w:line="480" w:lineRule="auto"/>
        <w:ind w:firstLine="720"/>
        <w:jc w:val="both"/>
      </w:pPr>
      <w:r>
        <w:rPr>
          <w:strike/>
        </w:rPr>
        <w:t xml:space="preserve">(a-5)</w:t>
      </w:r>
      <w:r xml:space="preserve">
        <w:rPr>
          <w:strike/>
        </w:rPr>
        <w:t> </w:t>
      </w:r>
      <w:r xml:space="preserve">
        <w:rPr>
          <w:strike/>
        </w:rPr>
        <w:t> </w:t>
      </w:r>
      <w:r>
        <w:rPr>
          <w:strike/>
        </w:rP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This subsection expires September 1, 2023.</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Each time an end-of-course assessment instrument adopted under Section 39.023(c) is administered, a student who failed to achieve a score requirement under Subsection (a) may retake the assessment instrument.  A student is not required to retake a course as a condition of retaking an end-of-course assessment instrument.</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end-of-course assessment instrument with accelerated instruction in the subject assessed by the assessment instrument.</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A student who has been denied a high school diploma under this section and who subsequently performs at the level necessary to comply with the requirements of this section shall be issued a high school diploma.</w:t>
      </w:r>
    </w:p>
    <w:p w:rsidR="003F3435" w:rsidRDefault="0032493E">
      <w:pPr>
        <w:spacing w:line="480" w:lineRule="auto"/>
        <w:ind w:firstLine="720"/>
        <w:jc w:val="both"/>
      </w:pPr>
      <w:r>
        <w:rPr>
          <w:strike/>
        </w:rPr>
        <w:t xml:space="preserve">(c-1)</w:t>
      </w:r>
      <w:r xml:space="preserve">
        <w:rPr>
          <w:strike/>
        </w:rPr>
        <w:t> </w:t>
      </w:r>
      <w:r xml:space="preserve">
        <w:rPr>
          <w:strike/>
        </w:rPr>
        <w:t> </w:t>
      </w:r>
      <w:r>
        <w:rPr>
          <w:strike/>
        </w:rPr>
        <w:t xml:space="preserve">A school district may not administer an assessment instrument required for graduation administered under this section as this section existed:</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before September 1, 1999;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before amendment by Chapter 1312 (S.B. 1031), Acts of the 80th Legislature, Regular Session, 2007.</w:t>
      </w:r>
    </w:p>
    <w:p w:rsidR="003F3435" w:rsidRDefault="0032493E">
      <w:pPr>
        <w:spacing w:line="480" w:lineRule="auto"/>
        <w:ind w:firstLine="720"/>
        <w:jc w:val="both"/>
      </w:pPr>
      <w:r>
        <w:rPr>
          <w:strike/>
        </w:rPr>
        <w:t xml:space="preserve">(c-2)</w:t>
      </w:r>
      <w:r xml:space="preserve">
        <w:rPr>
          <w:strike/>
        </w:rPr>
        <w:t> </w:t>
      </w:r>
      <w:r xml:space="preserve">
        <w:rPr>
          <w:strike/>
        </w:rPr>
        <w:t> </w:t>
      </w:r>
      <w:r>
        <w:rPr>
          <w:strike/>
        </w:rPr>
        <w:t xml:space="preserve">A school district may administer to a student who failed to perform satisfactorily on an assessment instrument described by Subsection (c-1) an alternate assessment instrument designated by the commissioner.  The commissioner shall determine the level of performance considered to be satisfactory on an alternate assessment instrument.  The district may not administer to the student an assessment instrument or a part of an assessment instrument that assesses a subject that was not assessed in an assessment instrument applicable to the student described by Subsection (c-1).  The commissioner shall make available to districts information necessary to administer the alternate assessment instrument authorized by this subsection.  The commissioner's determination regarding designation of an appropriate alternate assessment instrument under this subsection and the performance required on the assessment instrument is final and may not be appealed.</w:t>
      </w:r>
    </w:p>
    <w:p w:rsidR="003F3435" w:rsidRDefault="0032493E">
      <w:pPr>
        <w:spacing w:line="480" w:lineRule="auto"/>
        <w:ind w:firstLine="720"/>
        <w:jc w:val="both"/>
      </w:pPr>
      <w:r>
        <w:rPr>
          <w:strike/>
        </w:rPr>
        <w:t xml:space="preserve">(f-1)</w:t>
      </w:r>
      <w:r xml:space="preserve">
        <w:rPr>
          <w:strike/>
        </w:rPr>
        <w:t> </w:t>
      </w:r>
      <w:r xml:space="preserve">
        <w:rPr>
          <w:strike/>
        </w:rPr>
        <w:t> </w:t>
      </w:r>
      <w:r>
        <w:rPr>
          <w:strike/>
        </w:rPr>
        <w:t xml:space="preserve">The commissioner shall establish satisfactory performance levels for the SAT, the ACT, the Texas Success Initiative (TSI) diagnostic assessment, and the current assessment instrument or instruments administered for graduation purposes that are equivalent in rigor to the performance level required to be met under Subsection (a), as that subsection existed before amendment by Chapter 1312 (S.B. No.</w:t>
      </w:r>
      <w:r xml:space="preserve">
        <w:rPr>
          <w:strike/>
        </w:rPr>
        <w:t> </w:t>
      </w:r>
      <w:r>
        <w:rPr>
          <w:strike/>
        </w:rPr>
        <w:t xml:space="preserve">1031), Acts of the 80th Legislature, Regular Session, 2007, that qualify a student subject to Subsection (f)(1) to receive a high school diploma. Notwithstanding Subsection (f), the commissioner is not required after September 1, 2017, to maintain and administer assessment instruments administered under Section 39.023(c), as that section existed before amendment by Chapter 1312 (S.B. No.</w:t>
      </w:r>
      <w:r xml:space="preserve">
        <w:rPr>
          <w:strike/>
        </w:rPr>
        <w:t> </w:t>
      </w:r>
      <w:r>
        <w:rPr>
          <w:strike/>
        </w:rPr>
        <w:t xml:space="preserve">1031), Acts of the 80th Legislature, Regular Session, 2007.</w:t>
      </w:r>
    </w:p>
    <w:p w:rsidR="003F3435" w:rsidRDefault="0032493E">
      <w:pPr>
        <w:spacing w:line="480" w:lineRule="auto"/>
        <w:ind w:firstLine="720"/>
        <w:jc w:val="both"/>
      </w:pPr>
      <w:r>
        <w:rPr>
          <w:strike/>
        </w:rPr>
        <w:t xml:space="preserve">(f–2)</w:t>
      </w:r>
      <w:r xml:space="preserve">
        <w:rPr>
          <w:strike/>
        </w:rPr>
        <w:t> </w:t>
      </w:r>
      <w:r xml:space="preserve">
        <w:rPr>
          <w:strike/>
        </w:rPr>
        <w:t> </w:t>
      </w:r>
      <w:r>
        <w:rPr>
          <w:strike/>
        </w:rPr>
        <w:t xml:space="preserve">A school district shall determine which assessment or assessments described by Subsection (f-1) qualify a student subject to Subsection (f)(1) to receive a high school diploma from the district.</w:t>
      </w:r>
    </w:p>
    <w:p w:rsidR="003F3435" w:rsidRDefault="0032493E">
      <w:pPr>
        <w:spacing w:line="480" w:lineRule="auto"/>
        <w:ind w:firstLine="720"/>
        <w:jc w:val="both"/>
      </w:pPr>
      <w:r>
        <w:t xml:space="preserve">(g)</w:t>
      </w:r>
      <w:r xml:space="preserve">
        <w:t> </w:t>
      </w:r>
      <w:r xml:space="preserve">
        <w:t> </w:t>
      </w:r>
      <w:r>
        <w:t xml:space="preserve">Rules adopted under Subsection (f) must require that each student who will be subject to the requirements of Subsection (a) is entitled to notice of the specific requirements applicable to the student.  Notice under this subsection must be provided not later than the date the student enters the eighth grade.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September 1, 2021, Education Code Sec. 28.0258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