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87R12397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H.B.</w:t>
      </w:r>
      <w:r xml:space="preserve">
        <w:t> </w:t>
      </w:r>
      <w:r>
        <w:t xml:space="preserve">No.</w:t>
      </w:r>
      <w:r xml:space="preserve">
        <w:t> </w:t>
      </w:r>
      <w:r>
        <w:t xml:space="preserve">3686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investigation of alleged exploitation of certain elderly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48, Human Resources Code, is amended by adding Section 48.15215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48.15215.</w:t>
      </w:r>
      <w:r>
        <w:rPr>
          <w:u w:val="single"/>
        </w:rPr>
        <w:t xml:space="preserve"> </w:t>
      </w:r>
      <w:r>
        <w:rPr>
          <w:u w:val="single"/>
        </w:rPr>
        <w:t xml:space="preserve"> </w:t>
      </w:r>
      <w:r>
        <w:rPr>
          <w:u w:val="single"/>
        </w:rPr>
        <w:t xml:space="preserve">INVESTIGATIONS OF ALLEGED EXPLOITATION OF CERTAIN ELDERLY PERSONS.  (a)  An investigation of alleged exploitation of an elderly person may be continued by the adult protective services division of the department or by an entity authorized to conduct the investigation for up to two years following the date of the elderly person's death.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an investigation that begins before an elderly person's death.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