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87R7641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loss of benefits by and the payment of certain employer contributions for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824.601(b-1) and (b-2), Government Code, are amended to read as follows:</w:t>
      </w:r>
    </w:p>
    <w:p w:rsidR="003F3435" w:rsidRDefault="0032493E">
      <w:pPr>
        <w:spacing w:line="480" w:lineRule="auto"/>
        <w:ind w:firstLine="720"/>
        <w:jc w:val="both"/>
      </w:pPr>
      <w:r>
        <w:t xml:space="preserve">(b-1)</w:t>
      </w:r>
      <w:r xml:space="preserve">
        <w:t> </w:t>
      </w:r>
      <w:r xml:space="preserve">
        <w:t> </w:t>
      </w:r>
      <w:r>
        <w:t xml:space="preserve">Subsection (b) does not apply to a retiree under Section 824.202 whose effective date of retirement is on or before January 1, </w:t>
      </w:r>
      <w:r>
        <w:rPr>
          <w:u w:val="single"/>
        </w:rPr>
        <w:t xml:space="preserve">2021</w:t>
      </w:r>
      <w:r>
        <w:t xml:space="preserve"> [</w:t>
      </w:r>
      <w:r>
        <w:rPr>
          <w:strike/>
        </w:rPr>
        <w:t xml:space="preserve">2011</w:t>
      </w:r>
      <w:r>
        <w:t xml:space="preserve">].</w:t>
      </w:r>
    </w:p>
    <w:p w:rsidR="003F3435" w:rsidRDefault="0032493E">
      <w:pPr>
        <w:spacing w:line="480" w:lineRule="auto"/>
        <w:ind w:firstLine="720"/>
        <w:jc w:val="both"/>
      </w:pPr>
      <w:r>
        <w:t xml:space="preserve">(b-2)</w:t>
      </w:r>
      <w:r xml:space="preserve">
        <w:t> </w:t>
      </w:r>
      <w:r xml:space="preserve">
        <w:t> </w:t>
      </w:r>
      <w:r>
        <w:t xml:space="preserve">A retiree is considered to be employed by a Texas public educational institution for purposes of Subsection (b) if the retiree performs duties or provides services</w:t>
      </w:r>
      <w:r>
        <w:rPr>
          <w:u w:val="single"/>
        </w:rPr>
        <w:t xml:space="preserve">, other than any online supplemental educational and support services provided by a nonprofit entity,</w:t>
      </w:r>
      <w:r>
        <w:t xml:space="preserve"> for or on behalf of the institution that an employee of the institution would otherwise perform or provide and:</w:t>
      </w:r>
    </w:p>
    <w:p w:rsidR="003F3435" w:rsidRDefault="0032493E">
      <w:pPr>
        <w:spacing w:line="480" w:lineRule="auto"/>
        <w:ind w:firstLine="1440"/>
        <w:jc w:val="both"/>
      </w:pPr>
      <w:r>
        <w:t xml:space="preserve">(1)</w:t>
      </w:r>
      <w:r xml:space="preserve">
        <w:t> </w:t>
      </w:r>
      <w:r xml:space="preserve">
        <w:t> </w:t>
      </w:r>
      <w:r>
        <w:t xml:space="preserve">the retiree waives, defers, or forgoes compensation from the institution for the performance of the duties or provision of the services at any time during the 12 consecutive calendar months after the retiree's effective date of retirement, notwithstanding any other law, including Sections 824.602(a)(1), (a)(2), and (a)(4);</w:t>
      </w:r>
    </w:p>
    <w:p w:rsidR="003F3435" w:rsidRDefault="0032493E">
      <w:pPr>
        <w:spacing w:line="480" w:lineRule="auto"/>
        <w:ind w:firstLine="1440"/>
        <w:jc w:val="both"/>
      </w:pPr>
      <w:r>
        <w:t xml:space="preserve">(2)</w:t>
      </w:r>
      <w:r xml:space="preserve">
        <w:t> </w:t>
      </w:r>
      <w:r xml:space="preserve">
        <w:t> </w:t>
      </w:r>
      <w:r>
        <w:t xml:space="preserve">the retiree performs the duties or provides the services for or on behalf of the institution as an independent contractor at any time during the 12 consecutive calendar months after the retiree's effective date of retirement; or</w:t>
      </w:r>
    </w:p>
    <w:p w:rsidR="003F3435" w:rsidRDefault="0032493E">
      <w:pPr>
        <w:spacing w:line="480" w:lineRule="auto"/>
        <w:ind w:firstLine="1440"/>
        <w:jc w:val="both"/>
      </w:pPr>
      <w:r>
        <w:t xml:space="preserve">(3)</w:t>
      </w:r>
      <w:r xml:space="preserve">
        <w:t> </w:t>
      </w:r>
      <w:r xml:space="preserve">
        <w:t> </w:t>
      </w:r>
      <w:r>
        <w:t xml:space="preserve">the retiree, as a volunteer without compensation, performs the same duties or provides the same services for an institution that the retiree performed or provided immediately before retiring and the retiree has an agreement to perform those duties or provide those services after the 12 consecutive calendar months after the retiree's effective date of retirement.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is amended by amending Subsection (a) and adding Subsections (c), (d), and (d-1)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Subsections (c), (d), and (d-1) and</w:t>
      </w:r>
      <w:r>
        <w:t xml:space="preserve">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825.506, with respect to a retiree who is employed by a Texas public educational institution in excess of  a limitation on employment provided by Subsection (a), the retirement system may not withhold a monthly benefit payment under Section 824.601 and shall provide a written warning regarding the consequences of further employment that exceeds those limitations.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retirement system determines that a retiree, after receipt of a warning under Subsection (c), is employed in a manner that exceeds a limitation on employment provided by Subsection (a), the system shall provide notice of that determination to the retiree and require the retiree, in the manner prescribed by the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to the system the prorated amount of the monthly benefit payment received by the retiree that is attributable to the period in which the retiree exceeded the limitation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the system the difference between the actual hours or days for which the retiree was compensated and the hours or days permitted under Subsection (a).</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retirement system determines that a retiree, after receipt of a notice under Subsection (d), is employed in a manner that exceeds a limitation on employment provided by Subsection (a), the system may withhold a monthly benefit payment under Section 824.601.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825.408(a),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Except as provided by Subsection (a-1), an</w:t>
      </w:r>
      <w:r>
        <w:t xml:space="preserve">] employer that fails to remit, before the seventh day after the last day of a month, all member and employer deposits and documentation of the deposits required by this subchapter to be remitted by the employer for the month shall pay to the retirement system, in addition to the deposits, interest on the unpaid amounts at an annual rate compounded monthly and a late fee in an amount determined by the retirement system that is based on the size of the employer and may not exceed $1,000 for each business day after the deadline imposed by this subsection that the employer fails to submit the documentation of the deposits.  The cumulative amount of late fees assessed against an employer under this subsection may not exceed $25,000 per reporting period.  The rate of interest is the rate established under Section 825.313(b)(1), plus two percent.  Interest and late fees required under this section are creditable to the interest account.  On request, the retirement system may grant a waiver of the deadline imposed by this subsection based on an employer's financial or technological resources.  The retirement system may establish a process for filing an appeal to reduce or waive a late fee imposed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825.4092(e),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amounts required to be paid under </w:t>
      </w:r>
      <w:r>
        <w:rPr>
          <w:u w:val="single"/>
        </w:rPr>
        <w:t xml:space="preserve">Subsection</w:t>
      </w:r>
      <w:r>
        <w:t xml:space="preserve"> [</w:t>
      </w:r>
      <w:r>
        <w:rPr>
          <w:strike/>
        </w:rPr>
        <w:t xml:space="preserve">Subsections (b) and</w:t>
      </w:r>
      <w:r>
        <w:t xml:space="preserve">] (c) are not required to be paid by a reporting employer for a retiree who retired from the retirement system before September 1, 2005.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825.408(a-1) and (a-2); and</w:t>
      </w:r>
    </w:p>
    <w:p w:rsidR="003F3435" w:rsidRDefault="0032493E">
      <w:pPr>
        <w:spacing w:line="480" w:lineRule="auto"/>
        <w:ind w:firstLine="1440"/>
        <w:jc w:val="both"/>
      </w:pPr>
      <w:r>
        <w:t xml:space="preserve">(2)</w:t>
      </w:r>
      <w:r xml:space="preserve">
        <w:t> </w:t>
      </w:r>
      <w:r xml:space="preserve">
        <w:t> </w:t>
      </w:r>
      <w:r>
        <w:t xml:space="preserve">Sections 825.4092(b) and (d).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