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certain plumbing code by the Texas State Board of Plumbing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1301.255, Occupations Code, is amended to read as follows:</w:t>
      </w:r>
    </w:p>
    <w:p w:rsidR="003F3435" w:rsidRDefault="0032493E">
      <w:pPr>
        <w:spacing w:line="480" w:lineRule="auto"/>
        <w:ind w:firstLine="720"/>
        <w:jc w:val="both"/>
      </w:pPr>
      <w:r>
        <w:t xml:space="preserve">Sec.</w:t>
      </w:r>
      <w:r xml:space="preserve">
        <w:t> </w:t>
      </w:r>
      <w:r>
        <w:t xml:space="preserve">1301.255.</w:t>
      </w:r>
      <w:r xml:space="preserve">
        <w:t> </w:t>
      </w:r>
      <w:r xml:space="preserve">
        <w:t> </w:t>
      </w:r>
      <w:r>
        <w:t xml:space="preserve">ADOPTION OF PLUMBING [</w:t>
      </w:r>
      <w:r>
        <w:rPr>
          <w:strike/>
        </w:rPr>
        <w:t xml:space="preserve">CODES</w:t>
      </w:r>
      <w:r>
        <w:t xml:space="preserve">] </w:t>
      </w:r>
      <w:r>
        <w:rPr>
          <w:u w:val="single"/>
        </w:rPr>
        <w:t xml:space="preserve">CODE</w:t>
      </w:r>
      <w:r>
        <w:t xml:space="preserve">.  (a) </w:t>
      </w:r>
      <w:r>
        <w:t xml:space="preserve"> </w:t>
      </w:r>
      <w:r>
        <w:t xml:space="preserve">The board shall adopt [</w:t>
      </w:r>
      <w:r>
        <w:rPr>
          <w:strike/>
        </w:rPr>
        <w:t xml:space="preserve">the following plumbing codes, as those codes existed on May 31, 2001:</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Uniform Plumbing Code, as published by the International Association of Plumbing and Mechanical Officials;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t>
      </w:r>
      <w:r>
        <w:rPr>
          <w:u w:val="single"/>
        </w:rPr>
        <w:t xml:space="preserve">2015 edition of the</w:t>
      </w:r>
      <w:r>
        <w:t xml:space="preserv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board by rule may adopt </w:t>
      </w:r>
      <w:r>
        <w:rPr>
          <w:u w:val="single"/>
        </w:rPr>
        <w:t xml:space="preserve">a</w:t>
      </w:r>
      <w:r>
        <w:t xml:space="preserve"> later </w:t>
      </w:r>
      <w:r>
        <w:rPr>
          <w:u w:val="single"/>
        </w:rPr>
        <w:t xml:space="preserve">edition</w:t>
      </w:r>
      <w:r>
        <w:t xml:space="preserve"> [</w:t>
      </w:r>
      <w:r>
        <w:rPr>
          <w:strike/>
        </w:rPr>
        <w:t xml:space="preserve">editions</w:t>
      </w:r>
      <w:r>
        <w:t xml:space="preserve">] of the plumbing </w:t>
      </w:r>
      <w:r>
        <w:rPr>
          <w:u w:val="single"/>
        </w:rPr>
        <w:t xml:space="preserve">code</w:t>
      </w:r>
      <w:r>
        <w:t xml:space="preserve"> [</w:t>
      </w:r>
      <w:r>
        <w:rPr>
          <w:strike/>
        </w:rPr>
        <w:t xml:space="preserve">codes</w:t>
      </w:r>
      <w:r>
        <w:t xml:space="preserve">]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the plumbing code adopted by the board under Subsection (a).</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board rules or other rules of this state.</w:t>
      </w:r>
    </w:p>
    <w:p w:rsidR="003F3435" w:rsidRDefault="0032493E">
      <w:pPr>
        <w:spacing w:line="480" w:lineRule="auto"/>
        <w:ind w:firstLine="720"/>
        <w:jc w:val="both"/>
      </w:pPr>
      <w:r>
        <w:t xml:space="preserve">(e)</w:t>
      </w:r>
      <w:r xml:space="preserve">
        <w:t> </w:t>
      </w:r>
      <w:r xml:space="preserve">
        <w:t> </w:t>
      </w:r>
      <w:r>
        <w:t xml:space="preserve">Plumbing installed in compliance with the code adopted under Subsection (a), (b), or (d) must be inspected by a plumbing inspector.  To perform the inspection, the political subdivision may contract with any plumbing inspector or qualified plumbing inspection business, as determined by the political subdivision, that is paid directly by the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State Board of Plumbing Examiners shall adopt rules to implement Section 1301.255,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