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Herrero, Morales of Harris</w:t>
      </w:r>
      <w:r>
        <w:t xml:space="preserve"> </w:t>
      </w:r>
      <w:r xml:space="preserve">
        <w:tab wTab="150" tlc="none" cTlc="0"/>
      </w:r>
      <w:r>
        <w:t xml:space="preserve">H.B.</w:t>
      </w:r>
      <w:r xml:space="preserve">
        <w:t> </w:t>
      </w:r>
      <w:r>
        <w:t xml:space="preserve">No.</w:t>
      </w:r>
      <w:r xml:space="preserve">
        <w:t> </w:t>
      </w:r>
      <w:r>
        <w:t xml:space="preserve">3807</w:t>
      </w:r>
    </w:p>
    <w:p w:rsidR="003F3435" w:rsidRDefault="0032493E">
      <w:pPr>
        <w:jc w:val="both"/>
      </w:pPr>
      <w:r>
        <w:t xml:space="preserve">(Senate Sponsor</w:t>
      </w:r>
      <w:r xml:space="preserve">
        <w:t> </w:t>
      </w:r>
      <w:r>
        <w:t xml:space="preserve">-</w:t>
      </w:r>
      <w:r xml:space="preserve">
        <w:t> </w:t>
      </w:r>
      <w:r>
        <w:t xml:space="preserve">Hinojosa)</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6,</w:t>
      </w:r>
      <w:r xml:space="preserve">
        <w:t> </w:t>
      </w:r>
      <w:r>
        <w:t xml:space="preserve">2021, read first time and referred to Committee on Natural Resources &amp; Economic Development;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3807</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lifeguards and informational signs to improve safety on public beaches.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Je'Sani Smith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61.065, Natural Resources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duty under this section to clean and maintain the condition of public beaches, a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municipality,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the corporate boundaries;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the corporate boundaries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suspend or alter the duties imposed under Subsection (c) during dangerous weather conditions or emergency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61.066, Natural Resources Code, is amended to read as follows:</w:t>
      </w:r>
    </w:p>
    <w:p w:rsidR="003F3435" w:rsidRDefault="0032493E">
      <w:pPr>
        <w:spacing w:line="480" w:lineRule="auto"/>
        <w:ind w:firstLine="720"/>
        <w:jc w:val="both"/>
      </w:pPr>
      <w:r>
        <w:t xml:space="preserve">Sec.</w:t>
      </w:r>
      <w:r xml:space="preserve">
        <w:t> </w:t>
      </w:r>
      <w:r>
        <w:t xml:space="preserve">61.066.</w:t>
      </w:r>
      <w:r xml:space="preserve">
        <w:t> </w:t>
      </w:r>
      <w:r xml:space="preserve">
        <w:t> </w:t>
      </w:r>
      <w:r>
        <w:t xml:space="preserve">DUTY OF COUNTY.  </w:t>
      </w:r>
      <w:r>
        <w:rPr>
          <w:u w:val="single"/>
        </w:rPr>
        <w:t xml:space="preserve">(a)</w:t>
      </w:r>
      <w:r>
        <w:t xml:space="preserve">  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duty under this section to clean and maintain the condition of public beaches, a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county,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on a public beach described by Subsection (a);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on a public beach described by Subsection (a)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may suspend or alter the duties imposed under Subsection (b) during dangerous weather conditions or emergency operations.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61.067, Natural Resources Code, is amended by adding Subsections (a-2) and (a-3)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As part of the duty under this section to clean and maintain the condition of public beaches located within state parks,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department,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a state park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may suspend or alter the duties imposed under Subsection (a-2) during dangerous weather conditions or emergency operations.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13, Parks and Wildlife Code, is amended by adding Section 13.023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13.023.</w:t>
      </w:r>
      <w:r>
        <w:rPr>
          <w:u w:val="single"/>
        </w:rPr>
        <w:t xml:space="preserve"> </w:t>
      </w:r>
      <w:r>
        <w:rPr>
          <w:u w:val="single"/>
        </w:rPr>
        <w:t xml:space="preserve"> </w:t>
      </w:r>
      <w:r>
        <w:rPr>
          <w:u w:val="single"/>
        </w:rPr>
        <w:t xml:space="preserve">LIFEGUARDS AND SIGNAGE IN CERTAIN AREAS.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department,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a state park if the single tower provides an unobstructed view of both sides of each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or alter the duties imposed under Subsection (a) during dangerous weather conditions or emergency operations.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Parks and Wildlife Department is required to implement a provision of this Act only if the legislature appropriates money specifically for that purpose. </w:t>
      </w:r>
      <w:r>
        <w:t xml:space="preserve"> </w:t>
      </w:r>
      <w:r>
        <w:t xml:space="preserve">If the legislature does not appropriate money specifically for that purpose, that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