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87R12002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landlord's duty to inspect for and treat bedbugs in residential rental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92, Property Code, is amended by adding Section 92.0521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92.0521.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LANDLORD'S DUTY TO INSPECT FOR AND TREAT BEDBUGS; DISCLOSURE.  (a)  Except as provided by Subsection (b), during a tenant's lease term or during a renewal or extension, the landlord has a duty to inspect and treat, at the landlord's expense, the leased premises for bedbugs.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tenant may decline in writing the landlord's inspection for and treatment of bedbugs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stating the landlord's duty under this section must be included in a lease agreement signed by the tenant.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92.0521, Property Code, as added by this Act, applies only to a lease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