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3900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deputy clerk to County Court at Law No.</w:t>
      </w:r>
      <w:r xml:space="preserve">
        <w:t> </w:t>
      </w:r>
      <w:r>
        <w:t xml:space="preserve">2 or 3.</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25.0172 (p), Government Code, is amended to read as follows:</w:t>
      </w:r>
    </w:p>
    <w:p w:rsidR="003F3435" w:rsidRDefault="0032493E">
      <w:pPr>
        <w:spacing w:line="480" w:lineRule="auto"/>
        <w:ind w:firstLine="720"/>
        <w:jc w:val="both"/>
      </w:pPr>
      <w:r>
        <w:t xml:space="preserve">(p)</w:t>
      </w:r>
      <w:r xml:space="preserve">
        <w:t> </w:t>
      </w:r>
      <w:r xml:space="preserve">
        <w:t> </w:t>
      </w:r>
      <w:r>
        <w:t xml:space="preserve">The county clerk shall keep a separate docket for each county court at law. </w:t>
      </w:r>
      <w:r>
        <w:t xml:space="preserve"> </w:t>
      </w:r>
      <w:r>
        <w:t xml:space="preserve">The county clerk shall appoint a deputy clerk for each county court at law. </w:t>
      </w:r>
      <w:r>
        <w:t xml:space="preserve"> </w:t>
      </w:r>
      <w:r>
        <w:rPr>
          <w:strike/>
        </w:rPr>
        <w:t xml:space="preserve">An appointment of a deputy clerk of County Court at Law No. 2 or 3 takes effect when it is confirmed in writing by the judge of the court to which the deputy clerk is assigned and the deputy clerk serves at the pleasure of the judge of the court to which he is assigned.</w:t>
      </w:r>
      <w:r>
        <w:t xml:space="preserve"> </w:t>
      </w:r>
      <w:r>
        <w:t xml:space="preserve"> </w:t>
      </w:r>
      <w:r>
        <w:t xml:space="preserve">A deputy clerk must take the constitutional oath of office and may be required to furnish bond in an amount, conditioned and payable, as required by the county clerk. </w:t>
      </w:r>
      <w:r>
        <w:t xml:space="preserve"> </w:t>
      </w:r>
      <w:r>
        <w:t xml:space="preserve">A deputy clerk must attend all sessions of the court to which he is assigned. </w:t>
      </w:r>
      <w:r>
        <w:t xml:space="preserve"> </w:t>
      </w:r>
      <w:r>
        <w:t xml:space="preserve">A deputy clerk acts in the name of the county clerk and may perform any official act or service required of the county clerk and shall perform any other service required by the judge of a county court at law. </w:t>
      </w:r>
      <w:r>
        <w:t xml:space="preserve"> </w:t>
      </w:r>
      <w:r>
        <w:t xml:space="preserve">The deputy clerk may act for one another in performing services for the county courts at law, but a deputy is not entitled to receive additional compensation for acting for another deputy. </w:t>
      </w:r>
      <w:r>
        <w:t xml:space="preserve"> </w:t>
      </w:r>
      <w:r>
        <w:t xml:space="preserve">If a vacancy occurs, the county clerk shall immediately appoint another deputy clerk as provided by this subsection. </w:t>
      </w:r>
      <w:r>
        <w:t xml:space="preserve"> </w:t>
      </w:r>
      <w:r>
        <w:t xml:space="preserve">A deputy clerk of a county court at law is entitled to the same amount of compensation as received by the deputy clerks of the other county courts at law in Bexar County. </w:t>
      </w:r>
      <w:r>
        <w:t xml:space="preserve"> </w:t>
      </w:r>
      <w:r>
        <w:t xml:space="preserve">The commissioners court shall pay the salary of a deputy clerk in equal monthly installments from county funds.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