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H.B.</w:t>
      </w:r>
      <w:r xml:space="preserve">
        <w:t> </w:t>
      </w:r>
      <w:r>
        <w:t xml:space="preserve">No.</w:t>
      </w:r>
      <w:r xml:space="preserve">
        <w:t> </w:t>
      </w:r>
      <w:r>
        <w:t xml:space="preserve">3905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program for assisting certain recipients in achieving self-sufficiency.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2, Human Resources Code, Subtitle C, is amended by adding Chapter 37 to read as follows:</w:t>
      </w:r>
    </w:p>
    <w:p w:rsidR="003F3435" w:rsidRDefault="0032493E">
      <w:pPr>
        <w:spacing w:line="480" w:lineRule="auto"/>
        <w:jc w:val="center"/>
      </w:pPr>
      <w:r>
        <w:rPr>
          <w:u w:val="single"/>
        </w:rPr>
        <w:t xml:space="preserve">CHAPTER 37. TEXAS FAMILY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37.001.</w:t>
      </w:r>
      <w:r>
        <w:rPr>
          <w:u w:val="single"/>
        </w:rPr>
        <w:t xml:space="preserve"> </w:t>
      </w:r>
      <w:r>
        <w:rPr>
          <w:u w:val="single"/>
        </w:rPr>
        <w:t xml:space="preserve"> </w:t>
      </w:r>
      <w:r>
        <w:rPr>
          <w:u w:val="single"/>
        </w:rPr>
        <w:t xml:space="preserve">PURPOSES.  The purpose of the Texas Family Assistance Program is to assist families from low-income households to achieve self-sufficiency.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37.002.</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 Texas Family Assistance Program electronic account established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service organization" means an organization performing the powers and duties of a certified family service organization under Section 37.014.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means individuals residing in the same household, with at least one parent or guardian and one child under the age of twenty-one years.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"Family service provider" means an entity that provides approved services according to Section 37.015.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"Program" means the Texas Family Assistance Program established under this subchapter.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"Program participant" means a family enrolled in the program.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 means the amount of money granted to the program participant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"State premium tax liability" has the meaning assigned by Section 231.001(6), Insurance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"Self-sufficiency" means being employed in a position that pays a sufficient wage, having financial savings in an amount that is equal to at least $1,000 per member of a family's household, and maintaining a debt-to-income ratio that does not exceed 43 percent.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37.003.</w:t>
      </w:r>
      <w:r>
        <w:rPr>
          <w:u w:val="single"/>
        </w:rPr>
        <w:t xml:space="preserve"> </w:t>
      </w:r>
      <w:r>
        <w:rPr>
          <w:u w:val="single"/>
        </w:rPr>
        <w:t xml:space="preserve"> </w:t>
      </w:r>
      <w:r>
        <w:rPr>
          <w:u w:val="single"/>
        </w:rPr>
        <w:t xml:space="preserve">ESTABLISHMENT OF PROGRAM.  (a) </w:t>
      </w:r>
      <w:r>
        <w:rPr>
          <w:u w:val="single"/>
        </w:rPr>
        <w:t xml:space="preserve"> </w:t>
      </w:r>
      <w:r>
        <w:rPr>
          <w:u w:val="single"/>
        </w:rPr>
        <w:t xml:space="preserve">The comptroller shall establish a Texas Family Assistance Program to provide funding for approved expenses of families who are admitted into the program under Section 37.006(a).</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37.004.</w:t>
      </w:r>
      <w:r>
        <w:rPr>
          <w:u w:val="single"/>
        </w:rPr>
        <w:t xml:space="preserve"> </w:t>
      </w:r>
      <w:r>
        <w:rPr>
          <w:u w:val="single"/>
        </w:rPr>
        <w:t xml:space="preserve"> </w:t>
      </w:r>
      <w:r>
        <w:rPr>
          <w:u w:val="single"/>
        </w:rPr>
        <w:t xml:space="preserve">TEXAS FAMILY ASSISTANCE PROGRAM FUND.  (a) </w:t>
      </w:r>
      <w:r>
        <w:rPr>
          <w:u w:val="single"/>
        </w:rPr>
        <w:t xml:space="preserve"> </w:t>
      </w:r>
      <w:r>
        <w:rPr>
          <w:u w:val="single"/>
        </w:rPr>
        <w:t xml:space="preserve">The Texas Family Assistance Program fund shall be established and administered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revenue transferred to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to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received under Section 37.005;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contributions to the Texas Family Assistance Program fund for which an entity receives from the Comptroller preliminary approval or final award of a credit against the state premium tax liability under Chapter 231, Insurance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money available for purposes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payment under the program may not be financed using federal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present to the legislature an estimate of the amount of money required for the purposes of this section. The legislature shall appropriate amounts sufficient to implement the Texas Family Assistance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37.005.</w:t>
      </w:r>
      <w:r>
        <w:rPr>
          <w:u w:val="single"/>
        </w:rPr>
        <w:t xml:space="preserve"> </w:t>
      </w:r>
      <w:r>
        <w:rPr>
          <w:u w:val="single"/>
        </w:rPr>
        <w:t xml:space="preserve"> </w:t>
      </w:r>
      <w:r>
        <w:rPr>
          <w:u w:val="single"/>
        </w:rPr>
        <w:t xml:space="preserve">GIFTS, GRANTS, AND DONATIONS. The comptroller may solicit and accept gifts, grants, and donations from any public or private source for any expenses related to the administration of the program, including the initial implementation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37.006.</w:t>
      </w:r>
      <w:r>
        <w:rPr>
          <w:u w:val="single"/>
        </w:rPr>
        <w:t xml:space="preserve"> </w:t>
      </w:r>
      <w:r>
        <w:rPr>
          <w:u w:val="single"/>
        </w:rPr>
        <w:t xml:space="preserve"> </w:t>
      </w:r>
      <w:r>
        <w:rPr>
          <w:u w:val="single"/>
        </w:rPr>
        <w:t xml:space="preserve">ELIGIBLE FAMILY.  (a) </w:t>
      </w:r>
      <w:r>
        <w:rPr>
          <w:u w:val="single"/>
        </w:rPr>
        <w:t xml:space="preserve"> </w:t>
      </w:r>
      <w:r>
        <w:rPr>
          <w:u w:val="single"/>
        </w:rPr>
        <w:t xml:space="preserve">To be eligible to participate in the program a family must be a part of a household with a total annual income that is at or below 200 percent of the federal poverty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family who is admitted into the program may participate in the program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youngest child's twenty-first birthday;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family is declared ineligible for the program by the comptroller under Section 37.018;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family reaches self-sufficiency.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37.007.</w:t>
      </w:r>
      <w:r>
        <w:rPr>
          <w:u w:val="single"/>
        </w:rPr>
        <w:t xml:space="preserve"> </w:t>
      </w:r>
      <w:r>
        <w:rPr>
          <w:u w:val="single"/>
        </w:rPr>
        <w:t xml:space="preserve"> </w:t>
      </w:r>
      <w:r>
        <w:rPr>
          <w:u w:val="single"/>
        </w:rPr>
        <w:t xml:space="preserve">APPROVED EXPENSES.  (a) </w:t>
      </w:r>
      <w:r>
        <w:rPr>
          <w:u w:val="single"/>
        </w:rPr>
        <w:t xml:space="preserve"> </w:t>
      </w:r>
      <w:r>
        <w:rPr>
          <w:u w:val="single"/>
        </w:rPr>
        <w:t xml:space="preserve">The Health and Human Services Commission shall establish rules regarding the approved expenses, administration, procedures and implementation of the Texas Family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37.008.</w:t>
      </w:r>
      <w:r>
        <w:rPr>
          <w:u w:val="single"/>
        </w:rPr>
        <w:t xml:space="preserve"> </w:t>
      </w:r>
      <w:r>
        <w:rPr>
          <w:u w:val="single"/>
        </w:rPr>
        <w:t xml:space="preserve"> </w:t>
      </w:r>
      <w:r>
        <w:rPr>
          <w:u w:val="single"/>
        </w:rPr>
        <w:t xml:space="preserve">AMOUNT OF ASSISTANCE AVAILABLE; FINANCING. </w:t>
      </w:r>
      <w:r>
        <w:rPr>
          <w:u w:val="single"/>
        </w:rPr>
        <w:t xml:space="preserve"> </w:t>
      </w:r>
      <w:r>
        <w:rPr>
          <w:u w:val="single"/>
        </w:rPr>
        <w:t xml:space="preserve">(a)  The annual funding for each family who is admitted into the program shall not exceed $10,000 per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partnership with the commission, the comptroller shall calculate the annual assistance amount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funds remaining in a program participant's account at the end of a fiscal year are carried forward to the next fiscal year unless another provision of this subchapter mandates the closure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date on which a program participant is no longer eligible to participate in the program under Section 37.006(b), the program participant's account shall be closed and any remaining funds shall be returned to the state for deposit in the Texas Family Assistance Program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37.009.</w:t>
      </w:r>
      <w:r>
        <w:rPr>
          <w:u w:val="single"/>
        </w:rPr>
        <w:t xml:space="preserve"> </w:t>
      </w:r>
      <w:r>
        <w:rPr>
          <w:u w:val="single"/>
        </w:rPr>
        <w:t xml:space="preserve"> </w:t>
      </w:r>
      <w:r>
        <w:rPr>
          <w:u w:val="single"/>
        </w:rPr>
        <w:t xml:space="preserve">ADMINISTRATION OF THE PROGRAM.  (a)  The comptroller shall certify at least one and no more than three family service organizations to administer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allocate to the program participant's account the annual amount of a grant awarded to a program participant in equal quarterly amounts on or before the 1st day of August, November, February, and May.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quarter, the comptroller may deduct an amount from the Texas Family Assistance Program Fund to cover the comptroller's cost of administering the program. The annual amount deducted may not exceed three percent of the fund for the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quarter, the comptroller shall disburse to the family service organization an amount from the Texas Family Assistance Program fund to cover the organization's cost of administering the program. The annual amount disbursed between all of the family service organizations may not exceed five percent of the fund for the fiscal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or family service organization(s) shall publish on their website an application for family service providers to apply and be verified to participate in the program. </w:t>
      </w:r>
      <w:r>
        <w:rPr>
          <w:u w:val="single"/>
        </w:rPr>
        <w:t xml:space="preserve"> </w:t>
      </w:r>
      <w:r>
        <w:rPr>
          <w:u w:val="single"/>
        </w:rPr>
        <w:t xml:space="preserve">If a family service provider satisfies the requirements under Section 37.015, the comptroller or family service organization shall verify the applicant and share the verified family service provider's information with the family service organization in accordance with Section 37.015(d).</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37.010.</w:t>
      </w:r>
      <w:r>
        <w:rPr>
          <w:u w:val="single"/>
        </w:rPr>
        <w:t xml:space="preserve"> </w:t>
      </w:r>
      <w:r>
        <w:rPr>
          <w:u w:val="single"/>
        </w:rPr>
        <w:t xml:space="preserve"> </w:t>
      </w:r>
      <w:r>
        <w:rPr>
          <w:u w:val="single"/>
        </w:rPr>
        <w:t xml:space="preserve">ENROLLMENT IN PROGRAM.  (a) </w:t>
      </w:r>
      <w:r>
        <w:rPr>
          <w:u w:val="single"/>
        </w:rPr>
        <w:t xml:space="preserve"> </w:t>
      </w:r>
      <w:r>
        <w:rPr>
          <w:u w:val="single"/>
        </w:rPr>
        <w:t xml:space="preserve">An eligible family may apply to a family service organization to enroll in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Family service organizations shall create an enrollment form for the program and make the enrollment form readily available to interested families through various sources, including the organization's website. An enrollment form for the program may be submitted to a family service organization electronically.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Family service organizations shall post on the organization's website and provide to each family who submits an enrollment form a publication that describes the operation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allowed under the program under Section 37.007;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 reporting requirements established by the family service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the responsibilities of program participants, including those under Section 37.011;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duties of family service organizations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Family service organizations shall provide annually to each program participant the information required under Subsection (c). Information may be provided electronically.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37.011.</w:t>
      </w:r>
      <w:r>
        <w:rPr>
          <w:u w:val="single"/>
        </w:rPr>
        <w:t xml:space="preserve"> </w:t>
      </w:r>
      <w:r>
        <w:rPr>
          <w:u w:val="single"/>
        </w:rPr>
        <w:t xml:space="preserve"> </w:t>
      </w:r>
      <w:r>
        <w:rPr>
          <w:u w:val="single"/>
        </w:rPr>
        <w:t xml:space="preserve">PARTICIPATION IN PROGRAM.  (a)  A program participant must agree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program funds only for allowed expenses;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their family service organization within 30 days if they are no longer eligible for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participant shall provide their family service organization any information needed to determine program eligibility.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 member of the program participant's immediate family or household may be hired to serve as their family service provider under this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37.012.</w:t>
      </w:r>
      <w:r>
        <w:rPr>
          <w:u w:val="single"/>
        </w:rPr>
        <w:t xml:space="preserve"> </w:t>
      </w:r>
      <w:r>
        <w:rPr>
          <w:u w:val="single"/>
        </w:rPr>
        <w:t xml:space="preserve"> </w:t>
      </w:r>
      <w:r>
        <w:rPr>
          <w:u w:val="single"/>
        </w:rPr>
        <w:t xml:space="preserve">CERTIFICATION OF FAMILY SERVICE ORGANIZATION.  (a)  An organization may apply to the comptroller for certification to be a family service organization for the program during an application period provided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certification, the organization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the ability to award grants to program participants and pay verified family service providers;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exempt from federal tax under Section 501(a) of the Internal Revenue Code of 1986 by being recognized as an exempt organization in Section 501(c)(3) of that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be in good standing with the state;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be able to administer the program,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accept, process, and track applications for grants;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award grants to families.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37.013.</w:t>
      </w:r>
      <w:r>
        <w:rPr>
          <w:u w:val="single"/>
        </w:rPr>
        <w:t xml:space="preserve"> </w:t>
      </w:r>
      <w:r>
        <w:rPr>
          <w:u w:val="single"/>
        </w:rPr>
        <w:t xml:space="preserve"> </w:t>
      </w:r>
      <w:r>
        <w:rPr>
          <w:u w:val="single"/>
        </w:rPr>
        <w:t xml:space="preserve">ALLOCATION OF MONEY DESIGNATED FOR GRANTS.  (a)  Of the amount required to be allocated as provided by Section 37.008, the family service organization shall 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95 percent to award grants to families who are admitted into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five percent for fees for the management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37.014.</w:t>
      </w:r>
      <w:r>
        <w:rPr>
          <w:u w:val="single"/>
        </w:rPr>
        <w:t xml:space="preserve"> </w:t>
      </w:r>
      <w:r>
        <w:rPr>
          <w:u w:val="single"/>
        </w:rPr>
        <w:t xml:space="preserve"> </w:t>
      </w:r>
      <w:r>
        <w:rPr>
          <w:u w:val="single"/>
        </w:rPr>
        <w:t xml:space="preserve">FAMILY SERVICE ORGANIZATION POWERS AND DUTIES.  (a)  A family service organization shall create and publish on their website an application form for families interested in enrolling in the program. The form may be filled out and submitted electronically.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long as funds are available, a family service organization shall admit into the program families who applied to the program if the family service organization finds the family to be eligible under Section 37.006.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Family service organizations shall award a grant to each program participant in the amount as applicable by Section 37.008.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Family service organizations shall give first priority for program participation to eligible families who received a grant during the previous year.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in subsection (d), family service organizations shall give priority for program participation to eligible families who demonstrate the greatest financial need.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family service organizations shall post all entities which the organization has been notified under Section 37.015 that are eligible to receive program funds. No family service provider shall be preferred over any other family service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37.015.</w:t>
      </w:r>
      <w:r>
        <w:rPr>
          <w:u w:val="single"/>
        </w:rPr>
        <w:t xml:space="preserve"> </w:t>
      </w:r>
      <w:r>
        <w:rPr>
          <w:u w:val="single"/>
        </w:rPr>
        <w:t xml:space="preserve"> </w:t>
      </w:r>
      <w:r>
        <w:rPr>
          <w:u w:val="single"/>
        </w:rPr>
        <w:t xml:space="preserve">FAMILY SERVICE PROVIDER REQUIREMENTS.  (a)  All family service providers must apply to and be verified by the comptroller to be eligible to receive funds under the program. In partnership with the Health and Human Services Commission, the Comptroller shall establish rules regarding the family service provider requirements and verification. If the family service provider meets the requirements, the comptroller may not refuse to verify that family service provider.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family service providers that provide services or materials that qualify as an approved expense under Section 37.007 shall present any necessary supporting documents concerning their qualification to serve program participants.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maintain, post on the comptroller's website, and provide to the family service organizations a list of all family service providers which have sought to participate in the program and which the comptroller has verified or found to be eligible under Section 37.015 to receive program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family service provider may not charge a family participating in the program an amount greater than the standard amount charged for that service by the provider.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family service provider receiving program funds may not in any manner rebate, refund, credit to, or share with a program participant, or any person on behalf of a program participant, any program funds paid or owed by the program participant to the family service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37.016.</w:t>
      </w:r>
      <w:r>
        <w:rPr>
          <w:u w:val="single"/>
        </w:rPr>
        <w:t xml:space="preserve"> </w:t>
      </w:r>
      <w:r>
        <w:rPr>
          <w:u w:val="single"/>
        </w:rPr>
        <w:t xml:space="preserve"> </w:t>
      </w:r>
      <w:r>
        <w:rPr>
          <w:u w:val="single"/>
        </w:rPr>
        <w:t xml:space="preserve">SERVICE PROVIDERS AUTONOMY.  (a)  A family service provider that receives program funds is not an agent of the state or federal government.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does not expand the regulatory authority of the state to impose any additional regulation on an family service provider except those reasonably necessary to maintain the program as provided by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Family service providers may not be required to modify their creed, practices, or operations to receive funds distributed under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any proceeding challenging a rule adopted by a state commission or officer under this subchapter, the commission or officer has the burden of proof to establish that the rule: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necessary to implement or maintain the program as provided by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impose an undue burden on a program participant or a family service provider that receives or seeks to receive funds distributed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37.017.</w:t>
      </w:r>
      <w:r>
        <w:rPr>
          <w:u w:val="single"/>
        </w:rPr>
        <w:t xml:space="preserve"> </w:t>
      </w:r>
      <w:r>
        <w:rPr>
          <w:u w:val="single"/>
        </w:rPr>
        <w:t xml:space="preserve"> </w:t>
      </w:r>
      <w:r>
        <w:rPr>
          <w:u w:val="single"/>
        </w:rPr>
        <w:t xml:space="preserve">RANDOM AUDITING.  (a) </w:t>
      </w:r>
      <w:r>
        <w:rPr>
          <w:u w:val="single"/>
        </w:rPr>
        <w:t xml:space="preserve"> </w:t>
      </w:r>
      <w:r>
        <w:rPr>
          <w:u w:val="single"/>
        </w:rPr>
        <w:t xml:space="preserve">The comptroller may contract with a private entity to randomly audit family service organizations as necessary to ensure compliance with the requirements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auditing, the comptroller or private entity may require that a program participant or family service organization provide further information and documentation regarding any payment from the Texas Family Assistance Program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private entity shall report to the comptroller any violation of this subchapter or other relevant law found by the entity during an audit conducted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finding that program funds were used for an expense not allowed under Section 37.007 does not affect the validity of any payment made for an expense that is allowed under Section 37.007.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37.018.</w:t>
      </w:r>
      <w:r>
        <w:rPr>
          <w:u w:val="single"/>
        </w:rPr>
        <w:t xml:space="preserve"> </w:t>
      </w:r>
      <w:r>
        <w:rPr>
          <w:u w:val="single"/>
        </w:rPr>
        <w:t xml:space="preserve"> </w:t>
      </w:r>
      <w:r>
        <w:rPr>
          <w:u w:val="single"/>
        </w:rPr>
        <w:t xml:space="preserve">SUSPENSION OF ACCOUNT.  (a) </w:t>
      </w:r>
      <w:r>
        <w:rPr>
          <w:u w:val="single"/>
        </w:rPr>
        <w:t xml:space="preserve"> </w:t>
      </w:r>
      <w:r>
        <w:rPr>
          <w:u w:val="single"/>
        </w:rPr>
        <w:t xml:space="preserve">If the comptroller determines a program participant has failed to comply with applicable law or a requirement of the program the comptroller or the family service organization shall suspend the account of a program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suspension of an account under Subsection (a), the comptroller or family service organization shall notify the program participant in writing that the account has been suspended and that no further payments shall be made from the account. The notification must specify the grounds for the suspension and state that the program participant has 10 business days to respond and take any corrective action required by the comptroller or family service organization.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expiration of the 10-day period under Subsection (b), the comptroller or family service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permanent closure of the suspended account and declare the program participant ineligible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temporary reinstatement of the account, conditioned on the performance of a specified action by the program participant;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full reinstatement of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or family service organization may recover funds distributed under the program that were used for expenses not allowed under Section 37.007 from the program participant or the family service provider that received the funds if the program participant's account is suspended or closed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37.019.</w:t>
      </w:r>
      <w:r>
        <w:rPr>
          <w:u w:val="single"/>
        </w:rPr>
        <w:t xml:space="preserve"> </w:t>
      </w:r>
      <w:r>
        <w:rPr>
          <w:u w:val="single"/>
        </w:rPr>
        <w:t xml:space="preserve"> </w:t>
      </w:r>
      <w:r>
        <w:rPr>
          <w:u w:val="single"/>
        </w:rPr>
        <w:t xml:space="preserve">REFERRAL TO THE ATTORNEY GENERAL.  (a) </w:t>
      </w:r>
      <w:r>
        <w:rPr>
          <w:u w:val="single"/>
        </w:rPr>
        <w:t xml:space="preserve"> </w:t>
      </w:r>
      <w:r>
        <w:rPr>
          <w:u w:val="single"/>
        </w:rPr>
        <w:t xml:space="preserve">If the comptroller or family service organization obtains evidence of fraudulent use of an account, the comptroller or family service organization may refer the case to the attorney general for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the consent of the appropriate local county or district attorney, the attorney general has concurrent jurisdiction with the consenting local prosecutor to prosecute an offense referred to the attorney general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37.020.</w:t>
      </w:r>
      <w:r>
        <w:rPr>
          <w:u w:val="single"/>
        </w:rPr>
        <w:t xml:space="preserve"> </w:t>
      </w:r>
      <w:r>
        <w:rPr>
          <w:u w:val="single"/>
        </w:rPr>
        <w:t xml:space="preserve"> </w:t>
      </w:r>
      <w:r>
        <w:rPr>
          <w:u w:val="single"/>
        </w:rPr>
        <w:t xml:space="preserve">TAX CREDIT ADMINISTRATION DUITIES.  (a)  The comptroller shall give each donor who provides notice under Section 231.051(c), Insurance Code, a receipt for money contributed to the organization that includes the name of the organization, the name of the donor, the amount of the contribution, the information required by Section 231.051(c), and any other information required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shall disburse within two academic years of receipt contributions to the Texas Family Assistance Program fund for which an entity receives from the comptroller preliminary approval or final award of a credit against the state premium tax liability under Chapter 231, Insurance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37.021.</w:t>
      </w:r>
      <w:r>
        <w:rPr>
          <w:u w:val="single"/>
        </w:rPr>
        <w:t xml:space="preserve"> </w:t>
      </w:r>
      <w:r>
        <w:rPr>
          <w:u w:val="single"/>
        </w:rPr>
        <w:t xml:space="preserve"> </w:t>
      </w:r>
      <w:r>
        <w:rPr>
          <w:u w:val="single"/>
        </w:rPr>
        <w:t xml:space="preserve">RULES; PROCEDURES.  (a) </w:t>
      </w:r>
      <w:r>
        <w:rPr>
          <w:u w:val="single"/>
        </w:rPr>
        <w:t xml:space="preserve"> </w:t>
      </w:r>
      <w:r>
        <w:rPr>
          <w:u w:val="single"/>
        </w:rPr>
        <w:t xml:space="preserve">The comptroller shall adopt rules and procedures only as necessary to implement,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 is binding on an organization that applies for certification as an family service organization, an entity that applies for a credit, and a state or local governmental entity, including a political subdivision, as necessary to implement, administer, and enforce this chapter.</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2</w:t>
      </w:r>
      <w:r>
        <w:rPr>
          <w:u w:val="single"/>
        </w:rPr>
        <w:t xml:space="preserve">.</w:t>
      </w:r>
      <w:r>
        <w:rPr>
          <w:u w:val="single"/>
        </w:rPr>
        <w:t xml:space="preserve"> </w:t>
      </w:r>
      <w:r>
        <w:rPr>
          <w:u w:val="single"/>
        </w:rPr>
        <w:t xml:space="preserve"> </w:t>
      </w:r>
      <w:r>
        <w:rPr>
          <w:u w:val="single"/>
        </w:rPr>
        <w:t xml:space="preserve">Subtitle B, Title 3, Insurance Code, is amended by adding Chapter 231 to read as follows:</w:t>
      </w:r>
    </w:p>
    <w:p w:rsidR="003F3435" w:rsidRDefault="0032493E">
      <w:pPr>
        <w:spacing w:line="480" w:lineRule="auto"/>
        <w:jc w:val="center"/>
      </w:pPr>
      <w:r>
        <w:rPr>
          <w:u w:val="single"/>
        </w:rPr>
        <w:t xml:space="preserve">CHAPTER 231. CREDIT AGAINST PREMIUM TAXES FOR CONTRIBUTIONS TO TEXAS FAMILY ASSISTANCE PROGRAM FUND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service organization" has the meaning assigned by Sec. 37.002(2),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service provider" has the meaning assigned by Sec. 37.002(4),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has the meaning assigned by Sec. 37.002(5),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"Program participant" has the meaning assigned by Sec. 37.002(6), Human Resources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"Grant" has the meaning assigned by Sec. 37.002(7), Human Resources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"State premium tax liability" means any liability incurred by an entity under Chapters 221 through 226.</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231.002.</w:t>
      </w:r>
      <w:r>
        <w:rPr>
          <w:u w:val="single"/>
        </w:rPr>
        <w:t xml:space="preserve"> </w:t>
      </w:r>
      <w:r>
        <w:rPr>
          <w:u w:val="single"/>
        </w:rPr>
        <w:t xml:space="preserve"> </w:t>
      </w:r>
      <w:r>
        <w:rPr>
          <w:u w:val="single"/>
        </w:rPr>
        <w:t xml:space="preserve">RULES; PROCEDURES. (a) The comptroller shall adopt rules and procedures only as necessary to implement, administer, and enforce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rule adopted under Subsection (a) is binding on an organization that applies for certification as a family service organization under Sec. 37.012, Human Resources Code, an entity that applies for a credit, and a state or local governmental entity, including a political subdivision, as necessary to implement, administer, and enforce this chapter.</w:t>
      </w:r>
    </w:p>
    <w:p w:rsidR="003F3435" w:rsidRDefault="0032493E">
      <w:pPr>
        <w:spacing w:line="480" w:lineRule="auto"/>
        <w:jc w:val="center"/>
      </w:pPr>
      <w:r>
        <w:rPr>
          <w:u w:val="single"/>
        </w:rPr>
        <w:t xml:space="preserve">SUBCHAPTER B.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231.051.</w:t>
      </w:r>
      <w:r>
        <w:rPr>
          <w:u w:val="single"/>
        </w:rPr>
        <w:t xml:space="preserve"> </w:t>
      </w:r>
      <w:r>
        <w:rPr>
          <w:u w:val="single"/>
        </w:rPr>
        <w:t xml:space="preserve"> </w:t>
      </w:r>
      <w:r>
        <w:rPr>
          <w:u w:val="single"/>
        </w:rPr>
        <w:t xml:space="preserve">CREDIT FOR CONTRIBUTIONS.  (a) An entity may apply for a credit under this chapter only for money contributed to the comptroller and designated for the Texas Family Assistance Program fund for use by program participants.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may not apply for a credit under this chapter for a contribution made to the comptroller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 requires that the contribution benefit a particular program participant or family service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contribution is designated to provide a grant for an entity employee or for a spouse or dependent of an entity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indicate on the receipt required under Sec. 37.020, Human Resources Code, that the entity made the notification under this subsection.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231.052.</w:t>
      </w:r>
      <w:r>
        <w:rPr>
          <w:u w:val="single"/>
        </w:rPr>
        <w:t xml:space="preserve"> </w:t>
      </w:r>
      <w:r>
        <w:rPr>
          <w:u w:val="single"/>
        </w:rPr>
        <w:t xml:space="preserve"> </w:t>
      </w:r>
      <w:r>
        <w:rPr>
          <w:u w:val="single"/>
        </w:rPr>
        <w:t xml:space="preserve">CREDIT.  An entity may apply for a credit against the entity's state premium tax liability in the amount and under the conditions and limitations provided by this chapter.  The comptroller shall award credits as provided by Section 231.055.</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231.053.</w:t>
      </w:r>
      <w:r>
        <w:rPr>
          <w:u w:val="single"/>
        </w:rPr>
        <w:t xml:space="preserve"> </w:t>
      </w:r>
      <w:r>
        <w:rPr>
          <w:u w:val="single"/>
        </w:rPr>
        <w:t xml:space="preserve"> </w:t>
      </w:r>
      <w:r>
        <w:rPr>
          <w:u w:val="single"/>
        </w:rPr>
        <w:t xml:space="preserve">AMOUNTS; LIMITATION ON TOTAL CREDITS.  (a)  Subject to Subsections (b) and (c), the amount of an entity's credit is equal to the lesser of the amount of the qualifying contributions made to the comptroller for the program or 50 percent of the entity's state premium tax liability.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the total amount of tax credits that may be awarded under this chapter for a state fiscal year may not exceed $10 million.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2022 state fiscal year and each state fiscal year thereafter, the tax credit cap amount is the tax credit cap amount in the prior state fiscal year. However, when the total annual tax credits awarded by the comptroller under Section 231.055(c) for the prior state fiscal year is equal to or greater than 90 percent of the tax credit cap amount applicable to that state fiscal year, the tax credit cap amount shall increase by 25 percent. The comptroller shall provide notice on the comptroller's website when the tax credit cap amount is increased pursuant to this subparagraph.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by rule shall prescribe procedures by which the comptroller may allocate credits under this chapter. </w:t>
      </w:r>
      <w:r>
        <w:rPr>
          <w:u w:val="single"/>
        </w:rPr>
        <w:t xml:space="preserve"> </w:t>
      </w:r>
      <w:r>
        <w:rPr>
          <w:u w:val="single"/>
        </w:rPr>
        <w:t xml:space="preserve">The procedures must provide that credits are first allocated to entities that were granted preliminary approval for a credit under Section 231.054 in the amount that was preliminarily approved.  The procedures must provide that any remaining credits are allocated on a first-come, first-served basis, based on the date the contribution was initially made.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may require an entity to notify the comptroller of the amount the entity intends or expects to apply for under this chapter before the beginning of a state fiscal year or at any other time required by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231.054.</w:t>
      </w:r>
      <w:r>
        <w:rPr>
          <w:u w:val="single"/>
        </w:rPr>
        <w:t xml:space="preserve"> </w:t>
      </w:r>
      <w:r>
        <w:rPr>
          <w:u w:val="single"/>
        </w:rPr>
        <w:t xml:space="preserve"> </w:t>
      </w:r>
      <w:r>
        <w:rPr>
          <w:u w:val="single"/>
        </w:rPr>
        <w:t xml:space="preserve">PRELIMINARY APPROVAL FOR CREDIT.  (a) </w:t>
      </w:r>
      <w:r>
        <w:rPr>
          <w:u w:val="single"/>
        </w:rPr>
        <w:t xml:space="preserve"> </w:t>
      </w:r>
      <w:r>
        <w:rPr>
          <w:u w:val="single"/>
        </w:rPr>
        <w:t xml:space="preserve">Before making a contribution to the comptroller, an entity may apply to the comptroller for preliminary approval of a credit under this chapter for the contribution.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must apply for preliminary approval of a credit on a form provided by the comptroller that includes the amount the entity expects to contribute and any other information required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grant preliminary approval for credits under this chapter on a first-come, first-served basis, based on the date the application for preliminary approval is received by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grant preliminary approval for a credit under this chapter if the total amount of credits preliminarily approved under this chapter does not exceed the amount provided by Section 231.053(b).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credit for which the comptroller grants preliminary approval remains subject to the limitation under Section 231.053(a) and any other limitations prescribed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231.055.</w:t>
      </w:r>
      <w:r>
        <w:rPr>
          <w:u w:val="single"/>
        </w:rPr>
        <w:t xml:space="preserve"> </w:t>
      </w:r>
      <w:r>
        <w:rPr>
          <w:u w:val="single"/>
        </w:rPr>
        <w:t xml:space="preserve"> </w:t>
      </w:r>
      <w:r>
        <w:rPr>
          <w:u w:val="single"/>
        </w:rPr>
        <w:t xml:space="preserve">APPLICATION FOR CREDIT.  (a) </w:t>
      </w:r>
      <w:r>
        <w:rPr>
          <w:u w:val="single"/>
        </w:rPr>
        <w:t xml:space="preserve"> </w:t>
      </w:r>
      <w:r>
        <w:rPr>
          <w:u w:val="single"/>
        </w:rPr>
        <w:t xml:space="preserve">An entity must apply for a credit under this chapter on or with the tax return for the taxable year and submit with the application each receipt issued under Sec. 37.020 Human Resources Code, that includes the information required by Section 231.051(c).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a form for the application for the credit. An entity must use this form in applying for the credit.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award a credit to an entity that applies for the credit under Subsection (a) if the entity is eligible for the credit and the credit is available under Section 231.053(b). The comptroller has broad discretion in determining whether to grant or deny an application for a credit.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notify an entity in writing of the comptroller's decision to grant or deny the application under Subsection (a). If the comptroller denies an entity's application, the comptroller shall include in the notice of denial the reasons for the comptroller's decision.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comptroller denies an entity's application under Subsection (a), the entity may request in writing a reconsideration of the application not later than the 10th day after the date of the notice under Subsection (d). If the entity does not request a reconsideration of the application on or before that date, the comptroller's decision is final.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that requests a reconsideration under Subsection (e) may submit to the comptroller not later than the 30th day after the date the request for reconsideration is submitted additional information and documents to support the entity's request for reconsideration.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comptroller's reconsideration of an application under this section is not a contested case under Chapter 2001, Government Code. </w:t>
      </w:r>
      <w:r>
        <w:rPr>
          <w:u w:val="single"/>
        </w:rPr>
        <w:t xml:space="preserve"> </w:t>
      </w:r>
      <w:r>
        <w:rPr>
          <w:u w:val="single"/>
        </w:rPr>
        <w:t xml:space="preserve">The comptroller's decision on a request for reconsideration of an application is final and is not appealable.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create a cause of action to contest a decision of the comptroller to deny an application for a credit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231.056.</w:t>
      </w:r>
      <w:r>
        <w:rPr>
          <w:u w:val="single"/>
        </w:rPr>
        <w:t xml:space="preserve"> </w:t>
      </w:r>
      <w:r>
        <w:rPr>
          <w:u w:val="single"/>
        </w:rPr>
        <w:t xml:space="preserve"> </w:t>
      </w:r>
      <w:r>
        <w:rPr>
          <w:u w:val="single"/>
        </w:rPr>
        <w:t xml:space="preserve">ASSIGNMENT PROHIBITED; EXCEPTION. An entity may not convey, assign, or transfer the credit allowed under this chapter to another entity unless all of the assets of the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231.057.</w:t>
      </w:r>
      <w:r>
        <w:rPr>
          <w:u w:val="single"/>
        </w:rPr>
        <w:t xml:space="preserve"> </w:t>
      </w:r>
      <w:r>
        <w:rPr>
          <w:u w:val="single"/>
        </w:rPr>
        <w:t xml:space="preserve"> </w:t>
      </w:r>
      <w:r>
        <w:rPr>
          <w:u w:val="single"/>
        </w:rPr>
        <w:t xml:space="preserve">NOTICE OF AVAILABILITY OF CREDIT.  The comptroller shall provide notice of the availability of the credit under this chapter on the comptroller's website, in the instructions for insurance premium tax report forms, and in any notice sent to an entity concerning the requirement to file an insurance premium tax report.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45 days after the effective date of this Act the comptroller of public accounts and the commission shall adopt rules necessary to implement the Texas Family Assistance Program established under Chapter 37, Human Resources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some or all of the provisions of this Act are ever temporarily or permanently restrained or enjoined by judicial order, all other provisions of the Act shall be enforced as though the restrained or enjoined provisions had not been adopted; provided, however, that whenever the temporary or permanent restraining order or injunction is stayed or dissolved, or otherwise ceases to have effect, the provisions shall have full force and effect.</w:t>
      </w:r>
    </w:p>
    <w:p w:rsidR="003F3435" w:rsidRDefault="0032493E">
      <w:pPr>
        <w:spacing w:line="480" w:lineRule="auto"/>
        <w:ind w:firstLine="720"/>
        <w:jc w:val="both"/>
      </w:pPr>
      <w:r>
        <w:t xml:space="preserve">(b)</w:t>
      </w:r>
      <w:r xml:space="preserve">
        <w:t> </w:t>
      </w:r>
      <w:r xml:space="preserve">
        <w:t> </w:t>
      </w:r>
      <w:r>
        <w:t xml:space="preserve">It is the intent of the legislature that every provision, section, subsection, sentence, clause, phrase, or word in this Act, and every application of the provisions in this Act, are severable from each other. If any application of any provision in this Act to any person, group of persons, or circumstances is found by any court to be invalid, the remaining applications of that provision to all other persons and circumstances shall be severed and may not be affected. All constitutionally valid applications of this Act shall be severed from any applications that a court finds to be invalid, leaving the valid applications in force, because it is the legislature's intent and priority that the valid applications be allowed to stand alone. Even if a reviewing court finds a provision of this Act to impose an undue burden in a large or substantial fraction of relevant cases, the applications that do not present an undue burden shall be severed from the remaining provisions and shall remain in force, and shall be treated as if the legislature had enacted a statute limited to the persons, group of persons, or circumstances for which the statute's application does not present an undue burden. The legislature further declares that it would have passed this Act, and each provision, section, subsection, sentence, clause, phrase, or word, and all constitutional applications of this Act, irrespective of the fact that any provision, section, subsection, sentence, clause, phrase, or word, or applications of this Act, were to be declared unconstitutional or to represent an undue burden.</w:t>
      </w:r>
    </w:p>
    <w:p w:rsidR="003F3435" w:rsidRDefault="0032493E">
      <w:pPr>
        <w:spacing w:line="480" w:lineRule="auto"/>
        <w:ind w:firstLine="720"/>
        <w:jc w:val="both"/>
      </w:pPr>
      <w:r>
        <w:t xml:space="preserve">(c)</w:t>
      </w:r>
      <w:r xml:space="preserve">
        <w:t> </w:t>
      </w:r>
      <w:r xml:space="preserve">
        <w:t> </w:t>
      </w:r>
      <w:r>
        <w:t xml:space="preserve">If any provision of this Act is found by any court to be unconstitutionally vague, then the applications of that provision that do not present constitutional vagueness problems shall be severed and remain in force.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Except as otherwise provided by this Act:</w:t>
      </w:r>
    </w:p>
    <w:p w:rsidR="003F3435" w:rsidRDefault="0032493E">
      <w:pPr>
        <w:spacing w:line="480" w:lineRule="auto"/>
        <w:ind w:firstLine="1440"/>
        <w:jc w:val="both"/>
      </w:pPr>
      <w:r>
        <w:t xml:space="preserve">(1)</w:t>
      </w:r>
      <w:r xml:space="preserve">
        <w:t> </w:t>
      </w:r>
      <w:r xml:space="preserve">
        <w:t> </w:t>
      </w:r>
      <w:r>
        <w:t xml:space="preserve">this Act takes effect immediately if it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An entity may apply for a credit under Chapter 231, Insurance Code, as added by this Act, only for an expenditure made on or after September 1, 2020.</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231, Insurance Code, as added by this Act, applies only to a report originally due on or after September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