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87R2704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3931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Competency-Based Education Grant Program for certain students enrolled in competency-based baccalaureate degree programs and to formula funding and dropped and repeated course restrictions for students enrolled in those degree programs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COMPETENCY-BASED EDUCATION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"Competency-based baccalaureate degree program" means a baccalaureate degree program under which academic credit is awarded based solely on a student's attainment of competencies.  The term may include a program that is organized around traditional course-based units, including for online or other distance education, that a student must earn for degree completion.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academic teaching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junior college authorized to offer baccalaureate degree programs under Subchapter L, Chapter 130;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 and offering competency-based, exclusively online baccalaureate degree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"Expected family contribution" means the amount of discretionary income that should be available to a student from the resources of the student and of the student's family, as determined by the coordinating board following the methodology prescribed by the United States Department of Education for the purpose of determining a student's eligibility for need-based student financial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"General academic teaching institution," "private or independent institution of higher education,"</w:t>
      </w:r>
      <w:r>
        <w:rPr>
          <w:u w:val="single"/>
        </w:rPr>
        <w:t xml:space="preserve"> </w:t>
      </w:r>
      <w:r>
        <w:rPr>
          <w:u w:val="single"/>
        </w:rPr>
        <w:t xml:space="preserve">and "public junior college"</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Texas Competency-Based Education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PURPOSE.  The purpose of the Texas Competency-Based Education Grant Program is to provide financial assistance to enable eligible students to enroll in competency-based baccalaureate degree programs at eligible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PRIORITY FOR FINANCIAL NEED.  (a)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negotiated rulemaking procedures under Chapter 2008, Government Code, adopt rules for determining the allocation of funds under the program among eligible institutions;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any other rules necessary to implement the program or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consult with the student financial aid officers of eligible institutions in developing the rules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grants awarded under the program may not exceed the amount available for the program from appropriations, gifts, grants, or other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who should receive a grant under the program, the coordinating board and the eligible institutions shall give highest priority to awarding grants to students who demonstrate the greatest unmet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coordinating board rules, including a requirement that the person's expected family contribution for the academic year does not exceed the maximum expected family contribution established for this purpose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 competency-based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receiving a TEXAS grant under Subchapter M, a tuition equalization grant under Subchapter F, Chapter 61, or any other state-funded student financial assistance for the same academic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granted a baccalaureate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eligibility for a grant under the program ends on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initial award of a grant under the program to the person, if at the time of the initial award the person had earned less than 60 semester credit hours or an equivalent number of competency units or credits toward the person's degree;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initial award of a grant under the program to the person, if at the time of the initial award the person had earned 60 or more semester credit hours or an equivalent number of competency units or credits toward the person's degree;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person receives a baccalaureate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criteria for initial eligibility under Section 56.524(a);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satisfactory academic progress toward a baccalaureate degree;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Unless the person's eligibility for a grant expires under Section 56.524(c),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at least 12 semester credit hours or an equivalent number of competency units or credits in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this section, a person makes satisfactory academic progress toward a baccalaureate degree only if the person completes at least 12 semester credit hours or an equivalent number of competency units or credits in each semester or term in which the person is enrolled.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to receive a grant if the student's completion rate falls below the satisfactory academic progress requirements of this section in the event of a hardship or for other good cause shown,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showing of a severe illness or other debilitating condition that may affect the person's academic performance;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showing that the person is responsible for the care of a sick, injured, or needy person and that the person's provision of care may affect the person's academic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GRANT USE.  A person receiving a grant under the program may use the money to pay any usual and customary cost of attendance at an eligible institution incurred by the student.</w:t>
      </w:r>
      <w:r>
        <w:rPr>
          <w:u w:val="single"/>
        </w:rPr>
        <w:t xml:space="preserve"> </w:t>
      </w:r>
      <w:r>
        <w:rPr>
          <w:u w:val="single"/>
        </w:rPr>
        <w:t xml:space="preserve"> </w:t>
      </w:r>
      <w:r>
        <w:rPr>
          <w:u w:val="single"/>
        </w:rPr>
        <w:t xml:space="preserve">The institution may disburse all or part of the proceeds of a grant under the program to an eligible person only if the tuition and required fees incurred by the person at the institution have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GRANT AMOUNT.  (a)  The maximum annual amount of a grant under the program for a full-time undergraduate student equivalent enrolled at an eligible institution is an amount equal to 75 percent of the average state appropriation for the state fiscal biennium preceding the biennium in which the grant is awarded for a full-time undergraduate student equivalent enrolled at a general academic teaching institution, as determined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increase or decrease, in proportion to the number of semester credit hours or competency units or credits in which a student is enrolled, the amount of a grant award to a student who is enrolled in a number of semester credit hours or competency units or credits in excess of or below 12 semester credit hours or an equivalent number of competency units or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GRANT NOT TO AFFECT ADMISSION. </w:t>
      </w:r>
      <w:r>
        <w:rPr>
          <w:u w:val="single"/>
        </w:rPr>
        <w:t xml:space="preserve"> </w:t>
      </w:r>
      <w:r>
        <w:rPr>
          <w:u w:val="single"/>
        </w:rPr>
        <w:t xml:space="preserve">An eligible institution may not deny admission to or enrollment in the institution based on a person's eligibility to receive a grant under the program or a person's receipt of a grant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51.907,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apply to a student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61.059, Education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Notwithstanding any other law, the board may not exclude from being counted in the hours reported to the Legislative Budget Board for formula funding contact hours or semester credit hours for a student's enrollment in a course for which the student has previously generated formula funding if the student is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61.0595, Education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the formulas established under Section 61.059, the  board shall include without consideration of Subsection (a) or (e) of this section funding for semester credit hours earned by a student who is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61, Education Code, is amended by adding Section 61.088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61.088.</w:t>
      </w:r>
      <w:r>
        <w:rPr>
          <w:u w:val="single"/>
        </w:rPr>
        <w:t xml:space="preserve"> </w:t>
      </w:r>
      <w:r>
        <w:rPr>
          <w:u w:val="single"/>
        </w:rPr>
        <w:t xml:space="preserve"> </w:t>
      </w:r>
      <w:r>
        <w:rPr>
          <w:u w:val="single"/>
        </w:rPr>
        <w:t xml:space="preserve">DROPPED OR REPEATED COURSES UNDER COMPETENCY-BASED BACCALAUREATE DEGREE PROGRAM.  The board by rule shall develop standards for and limitations on dropping or repeating courses by students enrolled in a competency-based baccalaureate degree program, as defined by Section 56.521.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51.907(b-1), Education Code, as added by this Act, applies beginning with the fall 2021 semester.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Texas Higher Education Coordinating Board shall adopt rules to administer Subchapter T,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allocating funds to eligible institutions under Subchapter T, Chapter 56, Education Code, as added by this Act, for the first academic year for which money is appropriated for that purpose, except that the coordinating board may not allocate funds under that subchapter for an academic year before the 2022-2023 academic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61.059 and 61.0595, Education Code, apply beginning with funding recommendations made under Section 61.059, Education Code, for the state fiscal biennium beginning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Higher Education Coordinating Board shall adopt rules under Section 61.088,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