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87R2795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against or burdening certain constitutional rights of an applicant for or holder of a license to practice law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81, Government Code, is amended by adding Section 81.02401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81.02401.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AND POLICIES PROHIBITED; ADMINISTRATIVE OR INJUNCTIVE RELIEF.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rule or policy adopted or a penalty imposed under this chapter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 applicant's ability to obtain a license to practice law in this state, or a state bar member's ability to maintain or renew the license, based on a sincerely held religious belief of the applicant or state bar member;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 an applicant's or state bar member's: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or policy generally applicable to all applicants or state bar members;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state bar rule or policy adopted or penalty imposed under this chapter that results in a limitation or burden described by Subsection (a) if the rule, policy, or penalty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essential to enforcing a compelling governmental purpose;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narrowly tailored to accomplish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assert that a state bar rule or policy adopted or penalty imposed under this chapter violates Subsection (a) as a defense in an administrative hearing or as a claim or defense in a judicial proceeding under Chapter 37, Civil Practice and Remedies Code, except that the person may not assert the violation as a defense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for a violation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