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87R14833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and regulation of hemp and consumable hemp products; providing administrative penalties; imposing and authorizing fees;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121.003,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date a change to a state statute, federal statute, or federal regulation takes effect, the department shall submit to the secretary of the United States Department of Agriculture any amendments to the state plan necessary to incorporate and implement the change.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122, Agriculture Code, is amended by adding Section 122.005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HEMP RESEARCH BY INSTITUTIONS OF HIGHER EDUCATION.  (a) The department shall issue a license to an institution of higher education in this state that requests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of this chapter or department rule other than Subsection (c), an institution of higher education conducting research involving hemp: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pay a fee collected by the department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required to obtain from the department a lot crop permit or other permit for each location where hemp is grown;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required to obtain preharvest testing under Section 122.153 before harvesting plants, except as provided by Subsection (c);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use hemp seed and cultivate and handle plants grown from seed that is not certified or approved under Section 122.252;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Section 122.403(c)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not sell or transfer hemp to another person unless the institution complies with the requirements of Sections 122.153 and 122.356.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122.051, Agriculture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 change to this chapter, a federal statute, or a federal regulation takes effect, the department shall propose any rules necessary to incorporate and implement the change.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122.151, Agriculture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that performs testing required by this chapter shall report the delta-9 tetrahydrocannabinol concentration, the total tetrahydrocannabinol concentration, and any other federally regulated cannabinoid of the sample on a dry weight basis and the measurement of uncertainty in the test result.  The measurement of uncertainty must comply with International Organization for Standardization ISO/IEC 17025 or a comparable or successor standard.  For purposes of this chapter, the delta-9 tetrahydrocannabinol concentration of the sample is the lowest possible value given that measurement of uncertainty.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122.201(a),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shall harvest the plants from a plot not later than the </w:t>
      </w:r>
      <w:r>
        <w:rPr>
          <w:u w:val="single"/>
        </w:rPr>
        <w:t xml:space="preserve">30th</w:t>
      </w:r>
      <w:r>
        <w:t xml:space="preserve"> [</w:t>
      </w:r>
      <w:r>
        <w:rPr>
          <w:strike/>
        </w:rPr>
        <w:t xml:space="preserve">20th</w:t>
      </w:r>
      <w:r>
        <w:t xml:space="preserve">] day after the date a preharvest sample is collected under Section 122.154 unless field conditions delay harvesting or the department authorizes the license holder to delay harvesting. This subsection does not prohibit the license holder from harvesting the plants immediately after the preharvest sample is collected.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 Chapter 122, Agriculture Code, is amended by adding Section 122.203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122.203.</w:t>
      </w:r>
      <w:r>
        <w:rPr>
          <w:u w:val="single"/>
        </w:rPr>
        <w:t xml:space="preserve"> </w:t>
      </w:r>
      <w:r>
        <w:rPr>
          <w:u w:val="single"/>
        </w:rPr>
        <w:t xml:space="preserve"> </w:t>
      </w:r>
      <w:r>
        <w:rPr>
          <w:u w:val="single"/>
        </w:rPr>
        <w:t xml:space="preserve">HARVEST WHILE LICENSE SUSPENDED OR REVOKED.  (a) A person whose license is suspended or revoked after planting hemp plants may obtain preharvest or postharvest testing under Subchapter D and may harvest the plants under Section 122.201 in the same manner as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While a person's license is suspended or revoked,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from selling or using plants harvested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delta-9 tetrahydrocannabinol concentration of the plants is not more than 0.3 percent on a dry weight basis, allow the person to sell or use plants harvested under Subsection (a) in the same manner as a license holder under Section 122.202.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reinstated may sell or use plants harvested under Subsection (a) as provided by Section 122.202.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Subchapter F, Chapter 122, Agriculture Code, is amended to read as follows:</w:t>
      </w:r>
    </w:p>
    <w:p w:rsidR="003F3435" w:rsidRDefault="0032493E">
      <w:pPr>
        <w:spacing w:line="480" w:lineRule="auto"/>
        <w:jc w:val="center"/>
      </w:pPr>
      <w:r>
        <w:t xml:space="preserve">SUBCHAPTER F.  HEMP SEED </w:t>
      </w:r>
      <w:r>
        <w:rPr>
          <w:u w:val="single"/>
        </w:rPr>
        <w:t xml:space="preserve">AND PLANTS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122.252, Agriculture Code, is amended to read as follows:</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CERTIFICATION OR APPROVAL </w:t>
      </w:r>
      <w:r>
        <w:rPr>
          <w:u w:val="single"/>
        </w:rPr>
        <w:t xml:space="preserve">OF SEED AND PLANT VARIETIES</w:t>
      </w:r>
      <w:r>
        <w:t xml:space="preserve">. (a) The department or an entity authorized to certify seed </w:t>
      </w:r>
      <w:r>
        <w:rPr>
          <w:u w:val="single"/>
        </w:rPr>
        <w:t xml:space="preserve">and plants</w:t>
      </w:r>
      <w:r>
        <w:t xml:space="preserve"> under Chapter 62 shall identify and certify or approve </w:t>
      </w:r>
      <w:r>
        <w:rPr>
          <w:u w:val="single"/>
        </w:rPr>
        <w:t xml:space="preserve">varieties of</w:t>
      </w:r>
      <w:r>
        <w:t xml:space="preserve"> seed </w:t>
      </w:r>
      <w:r>
        <w:rPr>
          <w:u w:val="single"/>
        </w:rPr>
        <w:t xml:space="preserve">and plants</w:t>
      </w:r>
      <w:r>
        <w:t xml:space="preserve"> confirmed to produce hemp.</w:t>
      </w:r>
    </w:p>
    <w:p w:rsidR="003F3435" w:rsidRDefault="0032493E">
      <w:pPr>
        <w:spacing w:line="480" w:lineRule="auto"/>
        <w:ind w:firstLine="720"/>
        <w:jc w:val="both"/>
      </w:pPr>
      <w:r>
        <w:t xml:space="preserve">(b)</w:t>
      </w:r>
      <w:r xml:space="preserve">
        <w:t> </w:t>
      </w:r>
      <w:r xml:space="preserve">
        <w:t> </w:t>
      </w:r>
      <w:r>
        <w:t xml:space="preserve">The department or entity may not certify or approve a variety of hemp seed </w:t>
      </w:r>
      <w:r>
        <w:rPr>
          <w:u w:val="single"/>
        </w:rPr>
        <w:t xml:space="preserve">or plant</w:t>
      </w:r>
      <w:r>
        <w:t xml:space="preserve"> if the </w:t>
      </w:r>
      <w:r>
        <w:rPr>
          <w:u w:val="single"/>
        </w:rPr>
        <w:t xml:space="preserve">variety</w:t>
      </w:r>
      <w:r>
        <w:t xml:space="preserve"> [</w:t>
      </w:r>
      <w:r>
        <w:rPr>
          <w:strike/>
        </w:rPr>
        <w:t xml:space="preserve">seed</w:t>
      </w:r>
      <w:r>
        <w:t xml:space="preserve">] is tested and confirmed to produce a plant that has delta-9 tetrahydrocannabinol concentration of more than 0.3 percent on a dry weight basis. For purposes of this subsection, the department may partner with a private entity or an institution of higher education to test seed </w:t>
      </w:r>
      <w:r>
        <w:rPr>
          <w:u w:val="single"/>
        </w:rPr>
        <w:t xml:space="preserve">and plant varieties</w:t>
      </w:r>
      <w:r>
        <w:t xml:space="preserve">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w:t>
      </w:r>
      <w:r>
        <w:rPr>
          <w:u w:val="single"/>
        </w:rPr>
        <w:t xml:space="preserve">and plant varieties</w:t>
      </w:r>
      <w:r>
        <w:t xml:space="preserve">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w:t>
      </w:r>
      <w:r>
        <w:rPr>
          <w:u w:val="single"/>
        </w:rPr>
        <w:t xml:space="preserve">seed and plant varieties</w:t>
      </w:r>
      <w:r>
        <w:t xml:space="preserve"> [</w:t>
      </w:r>
      <w:r>
        <w:rPr>
          <w:strike/>
        </w:rPr>
        <w:t xml:space="preserve">seeds</w:t>
      </w:r>
      <w:r>
        <w:t xml:space="preserve">]  certified or approved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F, Chapter 122, Agriculture Code, is amended by adding Section 122.254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122.254.</w:t>
      </w:r>
      <w:r>
        <w:rPr>
          <w:u w:val="single"/>
        </w:rPr>
        <w:t xml:space="preserve"> </w:t>
      </w:r>
      <w:r>
        <w:rPr>
          <w:u w:val="single"/>
        </w:rPr>
        <w:t xml:space="preserve"> </w:t>
      </w:r>
      <w:r>
        <w:rPr>
          <w:u w:val="single"/>
        </w:rPr>
        <w:t xml:space="preserve">SEEDLINGS AND OTHER IMMATURE PLANTS.  (a)  In this section, "immature plant" means a hemp seedling, clone, or cutting that requires substantial cultivation and further growth before the beginning of the period under Section 122.201(a) when the plant may be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transport into this state, and a license holder may obtain and cultivate, immature plants propagated outside this state if the plants are accompanied by shipping documentation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any requirements of the state of origin;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the grower of the immature plants is licensed by the state of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lists the recipient license holder in this state and the recipient's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shows that the variety of the immature plants is certified or approved under Section 122.252.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obtain and cultivate immature plants propagated in this state by another license holder if the plants are accompanied by the shipping certificate or cargo manifest required by Section 122.055 that shows that the variety of the immature plants is certified or approved under Section 122.252.  The immature plants are not subject to preharvest testing under Section 122.153.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transplant immature plants propagated by the license holder from one plot to another plot controlled by the license holder.  The department by rule shall waive the requirement that a license holder obtain a lot crop permit and not require any fee for a greenhouse or other location used to propagate immature plants if the plants are transplanted to another plot controlled by the license holder and are not sold or transferred to another person.  The department by rule shall waive the requirement that a person obtain a shipping certificate or cargo manifest to transplant immature plants from one plot to another plot operated by the license holder.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122.403, Agriculture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 </w:t>
      </w:r>
      <w:r>
        <w:rPr>
          <w:u w:val="single"/>
        </w:rPr>
        <w:t xml:space="preserve">and 7 C.F.R. Section 990.6</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may not receive more than one negligent violation of the same kind per growing season.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122, Agriculture Code, is amended by adding Section 122.4035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122.4035.</w:t>
      </w:r>
      <w:r>
        <w:rPr>
          <w:u w:val="single"/>
        </w:rPr>
        <w:t xml:space="preserve"> </w:t>
      </w:r>
      <w:r>
        <w:rPr>
          <w:u w:val="single"/>
        </w:rPr>
        <w:t xml:space="preserve"> </w:t>
      </w:r>
      <w:r>
        <w:rPr>
          <w:u w:val="single"/>
        </w:rPr>
        <w:t xml:space="preserve">PENALTIES FOR CULTIVATING HEMP WITHOUT A LICENSE; CRIMINAL OFFENSE.  (a)  On determining that a person violated Section 122.101,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not previously received a penalty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the person to continue to cultivate or handle the hemp plants that are the subject of the violation, harvest those plants, and, after obtaining the license, sell or use those plants as provided by Section 122.202;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received a penalty under Subdivision (1) for other conduct but has not previously received a penalty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second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seize and dispose of the hemp plants that are the subject of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has previously received a penalty under Subdivision (2) or this subdivision for other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 the matter to the appropriate prosecuting attorney for criminal prosecution under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seize and dispose of the hemp plants that are the subject of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122.101;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previously received a penalty under Subsection (a)(2) for other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 is a Class B misdemeanor.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443, Health and Safety Code, is amended by adding Sections 443.005 and 443.006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443.005.</w:t>
      </w:r>
      <w:r>
        <w:rPr>
          <w:u w:val="single"/>
        </w:rPr>
        <w:t xml:space="preserve"> </w:t>
      </w:r>
      <w:r>
        <w:rPr>
          <w:u w:val="single"/>
        </w:rPr>
        <w:t xml:space="preserve"> </w:t>
      </w:r>
      <w:r>
        <w:rPr>
          <w:u w:val="single"/>
        </w:rPr>
        <w:t xml:space="preserve">CONSUMABLE HEMP PRODUCTS ACCOUNT.  (a)  The consumable hemp products account is an account in the general revenue fund administered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or private gifts, grants, or donations, including federal funds, received for the account;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collected under this chapter or under Chapter 431 as it applies to consumable hemp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and income earned on the investment of money in the account;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for violations of this chapter or Chapter 431 as it applies to consumable hemp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funds from any other source deposited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accept appropriations and gifts, grants, or donations from any source to administer and enforce this chapter and Chapter 431 as it applies to consumable hemp products. Money received under this subsection shall be deposited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 the department for the administration and enforcement of this chapter and Chapter 431 as it applies to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443.006.</w:t>
      </w:r>
      <w:r>
        <w:rPr>
          <w:u w:val="single"/>
        </w:rPr>
        <w:t xml:space="preserve"> </w:t>
      </w:r>
      <w:r>
        <w:rPr>
          <w:u w:val="single"/>
        </w:rPr>
        <w:t xml:space="preserve"> </w:t>
      </w:r>
      <w:r>
        <w:rPr>
          <w:u w:val="single"/>
        </w:rPr>
        <w:t xml:space="preserve">MAXIMUM TETRAHYDROCANNABINOL CONTENT.  (a)  Notwithstanding any other law, a person may not process, manufacture, possess, transport, sell, or purchase a consumable hemp product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delta-9 tetrahydrocannabinol concentration of more than 0.3 percent on a dry weight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total tetrahydrocannabinol concentration of more than one percent on a dry weight basis;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exceeds any federal limit;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adulterated with additional tetrahydrocannabinol or synthetic tetrahydrocannabinol.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the total tetrahydrocannabinol concentration includes all isomers, acids, compounds, and other forms of tetrahydrocannabinol and shall be determined without any adjustment for a measurement of uncertainty in a test result.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443.103, Health and Safety Code, is amended to read as follows:</w:t>
      </w:r>
    </w:p>
    <w:p w:rsidR="003F3435" w:rsidRDefault="0032493E">
      <w:pPr>
        <w:spacing w:line="480" w:lineRule="auto"/>
        <w:ind w:firstLine="720"/>
        <w:jc w:val="both"/>
      </w:pPr>
      <w:r>
        <w:t xml:space="preserve">Sec.</w:t>
      </w:r>
      <w:r xml:space="preserve">
        <w:t> </w:t>
      </w:r>
      <w:r>
        <w:t xml:space="preserve">443.103.</w:t>
      </w:r>
      <w:r xml:space="preserve">
        <w:t> </w:t>
      </w:r>
      <w:r xml:space="preserve">
        <w:t> </w:t>
      </w:r>
      <w:r>
        <w:t xml:space="preserve">APPLICATION; ISSUANCE.  An individual or establishment may apply for a license under this subchapter by submitting an application to the department on a form and in the manner prescribed by the department.  The application must be accompanied by:</w:t>
      </w:r>
    </w:p>
    <w:p w:rsidR="003F3435" w:rsidRDefault="0032493E">
      <w:pPr>
        <w:spacing w:line="480" w:lineRule="auto"/>
        <w:ind w:firstLine="1440"/>
        <w:jc w:val="both"/>
      </w:pPr>
      <w:r>
        <w:t xml:space="preserve">(1)</w:t>
      </w:r>
      <w:r xml:space="preserve">
        <w:t> </w:t>
      </w:r>
      <w:r xml:space="preserve">
        <w:t> </w:t>
      </w:r>
      <w:r>
        <w:rPr>
          <w:u w:val="single"/>
        </w:rPr>
        <w:t xml:space="preserve">the physical address</w:t>
      </w:r>
      <w:r>
        <w:t xml:space="preserve"> [</w:t>
      </w:r>
      <w:r>
        <w:rPr>
          <w:strike/>
        </w:rPr>
        <w:t xml:space="preserve">a legal description</w:t>
      </w:r>
      <w:r>
        <w:t xml:space="preserve">] of each location where the applicant intends to process hemp or manufacture consumable hemp products [</w:t>
      </w:r>
      <w:r>
        <w:rPr>
          <w:strike/>
        </w:rPr>
        <w:t xml:space="preserve">and the global positioning system coordinates for the perimeter of each location</w:t>
      </w:r>
      <w:r>
        <w:t xml:space="preserve">];</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CHANGE OF OWNERSHIP.  The department may change ownership to another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license holder and the recipient apply to the department for the change of ownership;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is not ineligible to hold a license under Section 443.102;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party to the change of ownership submits any change of ownership fee to the department.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443.152, Health and Safety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by rule may exclude a substance that is generally recognized as having no risk of contaminating a finished consumable hemp product, including a microorganism or other substance that is inevitably destroyed or removed while processing or manufacturing the product, from the testing required under Section 443.151.</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443.201,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transport and deliver a consumable hemp product to a consumer who purchased the product in compliance with this chapter. The person transporting and delivering the consumable hemp product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 license under Section 443.101, unless the person processes or manufactures the product delivered;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under Section 443.2025, unless the person sells the product delivered.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w:t>
      </w:r>
      <w:r>
        <w:rPr>
          <w:u w:val="single"/>
        </w:rPr>
        <w:t xml:space="preserve">AND DISTRIBUTORS</w:t>
      </w:r>
      <w:r>
        <w:t xml:space="preserve"> OF CERTAIN PRODUCTS.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443.2025, Health and Safety Code, is amended by amending Subsections (b), (d), and (f)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may not sell </w:t>
      </w:r>
      <w:r>
        <w:rPr>
          <w:u w:val="single"/>
        </w:rPr>
        <w:t xml:space="preserve">or distribute</w:t>
      </w:r>
      <w:r>
        <w:t xml:space="preserve"> consumable hemp products containing </w:t>
      </w:r>
      <w:r>
        <w:rPr>
          <w:u w:val="single"/>
        </w:rPr>
        <w:t xml:space="preserve">more than trace amounts of cannabinoids to consumers</w:t>
      </w:r>
      <w:r>
        <w:t xml:space="preserve"> [</w:t>
      </w:r>
      <w:r>
        <w:rPr>
          <w:strike/>
        </w:rPr>
        <w:t xml:space="preserve">cannabidiol at retail</w:t>
      </w:r>
      <w:r>
        <w:t xml:space="preserve">] in this state </w:t>
      </w:r>
      <w:r>
        <w:rPr>
          <w:u w:val="single"/>
        </w:rPr>
        <w:t xml:space="preserve">or distribute those products intended for sale to consumers in this state</w:t>
      </w:r>
      <w:r>
        <w:t xml:space="preserve"> unless the person registers with the department each location owned, operated, or controlled by the person at which those products are sold.  A person is not required to register a location associated with an employee or independent contractor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w:t>
      </w:r>
      <w:r>
        <w:rPr>
          <w:u w:val="single"/>
        </w:rPr>
        <w:t xml:space="preserve">to consumers</w:t>
      </w:r>
      <w:r>
        <w:t xml:space="preserve"> [</w:t>
      </w:r>
      <w:r>
        <w:rPr>
          <w:strike/>
        </w:rPr>
        <w:t xml:space="preserve">at retail</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is required to register with the department under Subsection (b) if the person, as an employee or independent contractor of a person located outside this state who is not a registrant, sells or distributes products covered by Subsection (b) in this state.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containing </w:t>
      </w:r>
      <w:r>
        <w:rPr>
          <w:u w:val="single"/>
        </w:rPr>
        <w:t xml:space="preserve">more than trace amounts of cannabinoids</w:t>
      </w:r>
      <w:r>
        <w:t xml:space="preserve"> [</w:t>
      </w:r>
      <w:r>
        <w:rPr>
          <w:strike/>
        </w:rPr>
        <w:t xml:space="preserve">cannabidiol</w:t>
      </w:r>
      <w:r>
        <w:t xml:space="preserve">]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containing </w:t>
      </w:r>
      <w:r>
        <w:rPr>
          <w:u w:val="single"/>
        </w:rPr>
        <w:t xml:space="preserve">more than trace amounts of cannabinoids</w:t>
      </w:r>
      <w:r>
        <w:t xml:space="preserve"> [</w:t>
      </w:r>
      <w:r>
        <w:rPr>
          <w:strike/>
        </w:rPr>
        <w:t xml:space="preserve">cannabidiol</w:t>
      </w:r>
      <w:r>
        <w:t xml:space="preserve">] are sold under a single registration.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443.203,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sells, offers for sale, or distributes a consumable hemp product that the person claims is made in this state commits a false, misleading, or deceptive act or practice actionable under Subchapter E, Chapter 17, Business &amp; Commerce Code, if the product contains any hemp that was not grown and processed in this state by license holders under Chapter 122, Agriculture Code and Chapter 443, Health and Safety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122.403, Agriculture Code, as amended by this Act, and Section 122.4035, Agriculture Code, as added by this Act, apply only to conduct that occurs on or after the effective date of this Act. Conduct that occurred before that date is governed by the law in effect when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