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87R6138 DRS-F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safety standards of certain rail employees; requiring an occupational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199, Transportation Code, is amended by adding Section 199.004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199.004.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SAFETY STANDARDS FOR CERTAIN RAIL EMPLOYEES.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"covered rail employee" means a railroad employee whose primary reporting point is in the United Mexican States.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railroad may not employ a covered rail employee to perform a railroad service in this state unless the railroad: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obtains from the department a permit that authorizes covered rail employees to perform those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certifies to the department as part of the permitting process that each covered rail employee is in compliance with the safety standards applicable to a railroad employee whose primary reporting point is in the United States.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publish in the Texas Register notice of an application for a permit to employ covered rail employees not later than the fifth day after the department receives the application.  The notice must contain: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supporting documentation.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application for a permit under this section,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 a public hearing;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 public comment for at least 30 days before making a decision on the permit;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in the Texas Register the department's decision on the application;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each standing committee of the legislature with jurisdiction over railroad safety of the department's decision on the application.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making a decision on an application for a permit under this section, the department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inspect a railroad's safety training of covered rail employees;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any rail facility where safety training is conducted, including a rail facility from which trains are dispatched to the border with the United Mexican States.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