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3955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identification of and prohibited cooperation by state and local entities with certain federal acts that violate the United States Constitution.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7, Government Code, is amended by adding Chapter 793 to read as follows:</w:t>
      </w:r>
    </w:p>
    <w:p w:rsidR="003F3435" w:rsidRDefault="0032493E">
      <w:pPr>
        <w:spacing w:line="480" w:lineRule="auto"/>
        <w:jc w:val="center"/>
      </w:pPr>
      <w:r>
        <w:rPr>
          <w:u w:val="single"/>
        </w:rPr>
        <w:t xml:space="preserve">CHAPTER 793.  IDENTIFICATION OF AND PROHIBITED COOPERATION WITH CERTAIN UNCONSTITUTIONAL ACTS OF FEDERAL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"Political subdivision" has the meaning assigned by Section 791.003.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agency" has the meaning assigned by Section 751.001.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793.002.</w:t>
      </w:r>
      <w:r>
        <w:rPr>
          <w:u w:val="single"/>
        </w:rPr>
        <w:t xml:space="preserve"> </w:t>
      </w:r>
      <w:r>
        <w:rPr>
          <w:u w:val="single"/>
        </w:rPr>
        <w:t xml:space="preserve"> </w:t>
      </w:r>
      <w:r>
        <w:rPr>
          <w:u w:val="single"/>
        </w:rPr>
        <w:t xml:space="preserve">REVIEW OF EXECUTIVE ORDERS.  (a)  On the last day of each month, the attorney general shall provide a written report to the governor, lieutenant governor, speaker of the house of representatives, and each member of the legislature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identifies each rule adopted by a federal government agency during the previous month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relates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pandemics or other health emergencies;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regulation of natural resources, including coal and oil;</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regulation of the agriculture industry;</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use of land;</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the regulation of the financial sector as it relates to environmental, social, or governance standards; or</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the regulation of the constitutional right to keep and bear arms;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adopted in response to an executive order by the president of the United States;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violates the rights guaranteed to the citizens of the United States by the United States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the status of any lawsuit filed against the federal government relating to a rule identified by any report prepared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shall publish any report prepared under this section on the attorney general's website and in the Texas Register.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793.003.</w:t>
      </w:r>
      <w:r>
        <w:rPr>
          <w:u w:val="single"/>
        </w:rPr>
        <w:t xml:space="preserve"> </w:t>
      </w:r>
      <w:r>
        <w:rPr>
          <w:u w:val="single"/>
        </w:rPr>
        <w:t xml:space="preserve"> </w:t>
      </w:r>
      <w:r>
        <w:rPr>
          <w:u w:val="single"/>
        </w:rPr>
        <w:t xml:space="preserve">COOPERATION WITH UNCONSTITUTIONAL ACTS.  Notwithstanding any other provision of law, a state agency or political subdivision may not cooperate with a federal government agency in implementing an agency rule that a report published under Section 793.002 indicates is a violation the rights guaranteed to the citizens of the United States by the United States Constitution.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