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87R16916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Spiller, Frank,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posting of information regarding the office of the state long-term care ombudsman on certain long-term care facilities' Internet websites.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4, Health and Safety Code, is amended by adding Chapter 260C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260C. POSTING OF OFFICE OF STATE LONG-TERM CARE OMBUDSMAN INFORMATION BY CERTAIN FACILITIES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"long-term care facility"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nursing facility licensed under Chapter 242;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assisted living facility licensed under Chapter 247;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facility under the jurisdiction of the state long-term care ombudsman established under Subchapter F, Chapter 101A, Human Resources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OFFICE OF STATE LONG-TERM CARE OMBUDSMAN INFORMATION ON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A long-term care facility shall post on the facility's Internet website information about the office of the state long-term care ombudsman established under Subchapter F, Chapter 101A, Human Resources Code, including information regarding the office's: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role as an advocate for residents of long-term care facilities;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contact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