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87R9061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a presiding judge and alternate presiding judge in an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32.031, Election Code, is amended to read as follows:</w:t>
      </w:r>
    </w:p>
    <w:p w:rsidR="003F3435" w:rsidRDefault="0032493E">
      <w:pPr>
        <w:spacing w:line="480" w:lineRule="auto"/>
        <w:ind w:firstLine="720"/>
        <w:jc w:val="both"/>
      </w:pPr>
      <w:r>
        <w:t xml:space="preserve">Sec.</w:t>
      </w:r>
      <w:r xml:space="preserve">
        <w:t> </w:t>
      </w:r>
      <w:r>
        <w:t xml:space="preserve">32.031.</w:t>
      </w:r>
      <w:r xml:space="preserve">
        <w:t> </w:t>
      </w:r>
      <w:r xml:space="preserve">
        <w:t> </w:t>
      </w:r>
      <w:r>
        <w:t xml:space="preserve">PRESIDING JUDGE </w:t>
      </w:r>
      <w:r>
        <w:rPr>
          <w:u w:val="single"/>
        </w:rPr>
        <w:t xml:space="preserve">AND ALTERNATE PRESIDING JUDGE</w:t>
      </w:r>
      <w:r>
        <w:t xml:space="preserve"> TO APPOINT CLERKS.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judge </w:t>
      </w:r>
      <w:r>
        <w:rPr>
          <w:u w:val="single"/>
        </w:rPr>
        <w:t xml:space="preserve">and alternate presiding judge</w:t>
      </w:r>
      <w:r>
        <w:t xml:space="preserve"> for each election precinct shall </w:t>
      </w:r>
      <w:r>
        <w:rPr>
          <w:u w:val="single"/>
        </w:rPr>
        <w:t xml:space="preserve">each</w:t>
      </w:r>
      <w:r>
        <w:t xml:space="preserve"> appoint the election clerks to assist the </w:t>
      </w:r>
      <w:r>
        <w:rPr>
          <w:u w:val="single"/>
        </w:rPr>
        <w:t xml:space="preserve">presiding</w:t>
      </w:r>
      <w:r>
        <w:t xml:space="preserve"> judge </w:t>
      </w:r>
      <w:r>
        <w:rPr>
          <w:u w:val="single"/>
        </w:rPr>
        <w:t xml:space="preserve">and alternate presiding judge</w:t>
      </w:r>
      <w:r>
        <w:t xml:space="preserve"> in the conduct of an election at the polling place served by the </w:t>
      </w:r>
      <w:r>
        <w:rPr>
          <w:u w:val="single"/>
        </w:rPr>
        <w:t xml:space="preserve">presiding</w:t>
      </w:r>
      <w:r>
        <w:t xml:space="preserve"> judge </w:t>
      </w:r>
      <w:r>
        <w:rPr>
          <w:u w:val="single"/>
        </w:rPr>
        <w:t xml:space="preserve">and alternate presiding judge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32.033(a),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authority that appoints the election judges shall prescribe the maximum number of clerks that each presiding judge </w:t>
      </w:r>
      <w:r>
        <w:rPr>
          <w:u w:val="single"/>
        </w:rPr>
        <w:t xml:space="preserve">and alternate presiding judge</w:t>
      </w:r>
      <w:r>
        <w:t xml:space="preserve"> may appoint for each election.  The authority may prescribe different maximums for different types of elections.</w:t>
      </w:r>
    </w:p>
    <w:p w:rsidR="003F3435" w:rsidRDefault="0032493E">
      <w:pPr>
        <w:spacing w:line="480" w:lineRule="auto"/>
        <w:ind w:firstLine="720"/>
        <w:jc w:val="both"/>
      </w:pPr>
      <w:r>
        <w:t xml:space="preserve">(b)</w:t>
      </w:r>
      <w:r xml:space="preserve">
        <w:t> </w:t>
      </w:r>
      <w:r xml:space="preserve">
        <w:t> </w:t>
      </w:r>
      <w:r>
        <w:t xml:space="preserve">Except as provided by Subsection (c), the presiding judge </w:t>
      </w:r>
      <w:r>
        <w:rPr>
          <w:u w:val="single"/>
        </w:rPr>
        <w:t xml:space="preserve">and alternate presiding judge</w:t>
      </w:r>
      <w:r>
        <w:t xml:space="preserve"> shall </w:t>
      </w:r>
      <w:r>
        <w:rPr>
          <w:u w:val="single"/>
        </w:rPr>
        <w:t xml:space="preserve">each</w:t>
      </w:r>
      <w:r>
        <w:t xml:space="preserve"> appoint at least </w:t>
      </w:r>
      <w:r>
        <w:rPr>
          <w:u w:val="single"/>
        </w:rPr>
        <w:t xml:space="preserve">one clerk</w:t>
      </w:r>
      <w:r>
        <w:t xml:space="preserve"> [</w:t>
      </w:r>
      <w:r>
        <w:rPr>
          <w:strike/>
        </w:rPr>
        <w:t xml:space="preserve">two clerks</w:t>
      </w:r>
      <w:r>
        <w:t xml:space="preserve">] for each precinct in each election and may appoint as many additional clerks, within the prescribed limit, as are necessary for the proper conduct of the election.</w:t>
      </w:r>
    </w:p>
    <w:p w:rsidR="003F3435" w:rsidRDefault="0032493E">
      <w:pPr>
        <w:spacing w:line="480" w:lineRule="auto"/>
        <w:ind w:firstLine="720"/>
        <w:jc w:val="both"/>
      </w:pPr>
      <w:r>
        <w:t xml:space="preserve">(c)</w:t>
      </w:r>
      <w:r xml:space="preserve">
        <w:t> </w:t>
      </w:r>
      <w:r xml:space="preserve">
        <w:t> </w:t>
      </w:r>
      <w:r>
        <w:t xml:space="preserve">In each election ordered by the governor or a county authority in which the regular county election precincts are required to be used, the presiding judge </w:t>
      </w:r>
      <w:r>
        <w:rPr>
          <w:u w:val="single"/>
        </w:rPr>
        <w:t xml:space="preserve">and alternate presiding judge</w:t>
      </w:r>
      <w:r>
        <w:t xml:space="preserve"> shall </w:t>
      </w:r>
      <w:r>
        <w:rPr>
          <w:u w:val="single"/>
        </w:rPr>
        <w:t xml:space="preserve">each</w:t>
      </w:r>
      <w:r>
        <w:t xml:space="preserve"> appoint clerks for each precinct in the number, within the prescribed limit, the </w:t>
      </w:r>
      <w:r>
        <w:rPr>
          <w:u w:val="single"/>
        </w:rPr>
        <w:t xml:space="preserve">presiding judge and alternate presiding</w:t>
      </w:r>
      <w:r>
        <w:t xml:space="preserve"> judge </w:t>
      </w:r>
      <w:r>
        <w:rPr>
          <w:u w:val="single"/>
        </w:rPr>
        <w:t xml:space="preserve">consider</w:t>
      </w:r>
      <w:r>
        <w:t xml:space="preserve"> [</w:t>
      </w:r>
      <w:r>
        <w:rPr>
          <w:strike/>
        </w:rPr>
        <w:t xml:space="preserve">considers</w:t>
      </w:r>
      <w:r>
        <w:t xml:space="preserve">] necessary for the proper conduct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32.034(b),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w:t>
      </w:r>
      <w:r>
        <w:rPr>
          <w:u w:val="single"/>
        </w:rPr>
        <w:t xml:space="preserve">and an alternate presiding judge</w:t>
      </w:r>
      <w:r>
        <w:t xml:space="preserve"> a list containing the names of at least two persons who are eligible for appointment as a clerk.  If a timely list is submitted, the presiding judge </w:t>
      </w:r>
      <w:r>
        <w:rPr>
          <w:u w:val="single"/>
        </w:rPr>
        <w:t xml:space="preserve">and alternate presiding judge</w:t>
      </w:r>
      <w:r>
        <w:t xml:space="preserve"> shall </w:t>
      </w:r>
      <w:r>
        <w:rPr>
          <w:u w:val="single"/>
        </w:rPr>
        <w:t xml:space="preserve">each</w:t>
      </w:r>
      <w:r>
        <w:t xml:space="preserve"> appoint at least one clerk from the list, except as provided by Subsection (c). </w:t>
      </w:r>
      <w:r>
        <w:rPr>
          <w:u w:val="single"/>
        </w:rPr>
        <w:t xml:space="preserve">The presiding judge and alternate presiding judge shall each appoint the same number of clerks to the extent possible given the total number of clerks to be appointed.</w:t>
      </w:r>
      <w:r>
        <w:t xml:space="preserve"> </w:t>
      </w:r>
    </w:p>
    <w:p w:rsidR="003F3435" w:rsidRDefault="0032493E">
      <w:pPr>
        <w:spacing w:line="480" w:lineRule="auto"/>
        <w:ind w:firstLine="720"/>
        <w:jc w:val="both"/>
      </w:pPr>
      <w:r>
        <w:t xml:space="preserve">(c)</w:t>
      </w:r>
      <w:r xml:space="preserve">
        <w:t> </w:t>
      </w:r>
      <w:r xml:space="preserve">
        <w:t> </w:t>
      </w:r>
      <w:r>
        <w:t xml:space="preserve">If only one additional clerk is to be appointed for an election [</w:t>
      </w:r>
      <w:r>
        <w:rPr>
          <w:strike/>
        </w:rPr>
        <w:t xml:space="preserve">in which the alternate presiding judge will serve as a clerk</w:t>
      </w:r>
      <w:r>
        <w:t xml:space="preserve">], the clerk shall be appointed from the list of a political party with which neither the presiding judge nor the alternate judge is affiliated or aligned, if such a list is submitted. If two such lists are submitted, the presiding judge shall decide from which list the appointment will be made. If such a list is not submitted, the presiding judge is not required to make an appointment from any list.</w:t>
      </w:r>
    </w:p>
    <w:p w:rsidR="003F3435" w:rsidRDefault="0032493E">
      <w:pPr>
        <w:spacing w:line="480" w:lineRule="auto"/>
        <w:ind w:firstLine="720"/>
        <w:jc w:val="both"/>
      </w:pPr>
      <w:r>
        <w:t xml:space="preserve">(d)</w:t>
      </w:r>
      <w:r xml:space="preserve">
        <w:t> </w:t>
      </w:r>
      <w:r xml:space="preserve">
        <w:t> </w:t>
      </w:r>
      <w:r>
        <w:t xml:space="preserve">The presiding judge </w:t>
      </w:r>
      <w:r>
        <w:rPr>
          <w:u w:val="single"/>
        </w:rPr>
        <w:t xml:space="preserve">and alternate presiding judge</w:t>
      </w:r>
      <w:r>
        <w:t xml:space="preserve"> shall make an appointment under this section not later than the fifth day after the date the </w:t>
      </w:r>
      <w:r>
        <w:rPr>
          <w:u w:val="single"/>
        </w:rPr>
        <w:t xml:space="preserve">judges receive</w:t>
      </w:r>
      <w:r>
        <w:t xml:space="preserve"> [</w:t>
      </w:r>
      <w:r>
        <w:rPr>
          <w:strike/>
        </w:rPr>
        <w:t xml:space="preserve">judge receives</w:t>
      </w:r>
      <w:r>
        <w:t xml:space="preserve">] the list and shall deliver written notification of the appointment to the appropriate county chair.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32, Election Code, is amended by adding Section 32.0715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32.0715.</w:t>
      </w:r>
      <w:r>
        <w:rPr>
          <w:u w:val="single"/>
        </w:rPr>
        <w:t xml:space="preserve"> </w:t>
      </w:r>
      <w:r>
        <w:rPr>
          <w:u w:val="single"/>
        </w:rPr>
        <w:t xml:space="preserve"> </w:t>
      </w:r>
      <w:r>
        <w:rPr>
          <w:u w:val="single"/>
        </w:rPr>
        <w:t xml:space="preserve">ALTERNATE PRESIDING JUDGE.  (a) An alternate presiding judge shall have access to the voting area at all times the polling place is open for voting and a presiding judge may not assign any duty to an alternate presiding judge that prevents continuous access to that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alternate presiding judge shall assume the responsibilities of the presiding judge if the presiding judge is not present at the polling place.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573.061, Government Code, is amended to read as follows:</w:t>
      </w:r>
    </w:p>
    <w:p w:rsidR="003F3435" w:rsidRDefault="0032493E">
      <w:pPr>
        <w:spacing w:line="480" w:lineRule="auto"/>
        <w:ind w:firstLine="720"/>
        <w:jc w:val="both"/>
      </w:pPr>
      <w:r>
        <w:t xml:space="preserve">Sec.</w:t>
      </w:r>
      <w:r xml:space="preserve">
        <w:t> </w:t>
      </w:r>
      <w:r>
        <w:t xml:space="preserve">573.061.</w:t>
      </w:r>
      <w:r xml:space="preserve">
        <w:t> </w:t>
      </w:r>
      <w:r xml:space="preserve">
        <w:t> </w:t>
      </w:r>
      <w:r>
        <w:t xml:space="preserve">GENERAL EXCEPTIONS.  Section 573.041 does not apply to:</w:t>
      </w:r>
    </w:p>
    <w:p w:rsidR="003F3435" w:rsidRDefault="0032493E">
      <w:pPr>
        <w:spacing w:line="480" w:lineRule="auto"/>
        <w:ind w:firstLine="1440"/>
        <w:jc w:val="both"/>
      </w:pPr>
      <w:r>
        <w:t xml:space="preserve">(1)</w:t>
      </w:r>
      <w:r xml:space="preserve">
        <w:t> </w:t>
      </w:r>
      <w:r xml:space="preserve">
        <w:t> </w:t>
      </w:r>
      <w:r>
        <w:t xml:space="preserve">an appointment to the office of a notary public or to the confirmation of that appointment;</w:t>
      </w:r>
    </w:p>
    <w:p w:rsidR="003F3435" w:rsidRDefault="0032493E">
      <w:pPr>
        <w:spacing w:line="480" w:lineRule="auto"/>
        <w:ind w:firstLine="1440"/>
        <w:jc w:val="both"/>
      </w:pPr>
      <w:r>
        <w:t xml:space="preserve">(2)</w:t>
      </w:r>
      <w:r xml:space="preserve">
        <w:t> </w:t>
      </w:r>
      <w:r xml:space="preserve">
        <w:t> </w:t>
      </w:r>
      <w:r>
        <w:t xml:space="preserve">an appointment of a page, secretary, attendant, or other employee by the legislature for attendance on any member of the legislature who, because of physical infirmities, is required to have a personal attendant;</w:t>
      </w:r>
    </w:p>
    <w:p w:rsidR="003F3435" w:rsidRDefault="0032493E">
      <w:pPr>
        <w:spacing w:line="480" w:lineRule="auto"/>
        <w:ind w:firstLine="1440"/>
        <w:jc w:val="both"/>
      </w:pPr>
      <w:r>
        <w:t xml:space="preserve">(3)</w:t>
      </w:r>
      <w:r xml:space="preserve">
        <w:t> </w:t>
      </w:r>
      <w:r xml:space="preserve">
        <w:t> </w:t>
      </w:r>
      <w:r>
        <w:t xml:space="preserve">a confirmation of the appointment of an appointee appointed to a first term on a date when no individual related to the appointee within a degree described by Section 573.002 was a member of or a candidate for the legislature, or confirmation on reappointment of the appointee to any subsequent consecutive term;</w:t>
      </w:r>
    </w:p>
    <w:p w:rsidR="003F3435" w:rsidRDefault="0032493E">
      <w:pPr>
        <w:spacing w:line="480" w:lineRule="auto"/>
        <w:ind w:firstLine="1440"/>
        <w:jc w:val="both"/>
      </w:pPr>
      <w:r>
        <w:t xml:space="preserve">(4)</w:t>
      </w:r>
      <w:r xml:space="preserve">
        <w:t> </w:t>
      </w:r>
      <w:r xml:space="preserve">
        <w:t> </w:t>
      </w:r>
      <w:r>
        <w:t xml:space="preserve">an appointment or employment of a bus driver by a school district if:</w:t>
      </w:r>
    </w:p>
    <w:p w:rsidR="003F3435" w:rsidRDefault="0032493E">
      <w:pPr>
        <w:spacing w:line="480" w:lineRule="auto"/>
        <w:ind w:firstLine="2160"/>
        <w:jc w:val="both"/>
      </w:pPr>
      <w:r>
        <w:t xml:space="preserve">(A)</w:t>
      </w:r>
      <w:r xml:space="preserve">
        <w:t> </w:t>
      </w:r>
      <w:r xml:space="preserve">
        <w:t> </w:t>
      </w:r>
      <w:r>
        <w:t xml:space="preserve">the district is located wholly in a county with a population of less than 35,000; or</w:t>
      </w:r>
    </w:p>
    <w:p w:rsidR="003F3435" w:rsidRDefault="0032493E">
      <w:pPr>
        <w:spacing w:line="480" w:lineRule="auto"/>
        <w:ind w:firstLine="2160"/>
        <w:jc w:val="both"/>
      </w:pPr>
      <w:r>
        <w:t xml:space="preserve">(B)</w:t>
      </w:r>
      <w:r xml:space="preserve">
        <w:t> </w:t>
      </w:r>
      <w:r xml:space="preserve">
        <w:t> </w:t>
      </w:r>
      <w:r>
        <w:t xml:space="preserve">the district is located in more than one county and the county in which the largest part of the district is located has a population of less than 35,000;</w:t>
      </w:r>
    </w:p>
    <w:p w:rsidR="003F3435" w:rsidRDefault="0032493E">
      <w:pPr>
        <w:spacing w:line="480" w:lineRule="auto"/>
        <w:ind w:firstLine="1440"/>
        <w:jc w:val="both"/>
      </w:pPr>
      <w:r>
        <w:t xml:space="preserve">(5)</w:t>
      </w:r>
      <w:r xml:space="preserve">
        <w:t> </w:t>
      </w:r>
      <w:r xml:space="preserve">
        <w:t> </w:t>
      </w:r>
      <w:r>
        <w:t xml:space="preserve">an appointment or employment of a personal attendant by an officer of the state or a political subdivision of the state for attendance on the officer who, because of physical infirmities, is required to have a personal attendant;</w:t>
      </w:r>
    </w:p>
    <w:p w:rsidR="003F3435" w:rsidRDefault="0032493E">
      <w:pPr>
        <w:spacing w:line="480" w:lineRule="auto"/>
        <w:ind w:firstLine="1440"/>
        <w:jc w:val="both"/>
      </w:pPr>
      <w:r>
        <w:t xml:space="preserve">(6)</w:t>
      </w:r>
      <w:r xml:space="preserve">
        <w:t> </w:t>
      </w:r>
      <w:r xml:space="preserve">
        <w:t> </w:t>
      </w:r>
      <w:r>
        <w:t xml:space="preserve">an appointment or employment of a substitute teacher by a school district;</w:t>
      </w:r>
    </w:p>
    <w:p w:rsidR="003F3435" w:rsidRDefault="0032493E">
      <w:pPr>
        <w:spacing w:line="480" w:lineRule="auto"/>
        <w:ind w:firstLine="1440"/>
        <w:jc w:val="both"/>
      </w:pPr>
      <w:r>
        <w:t xml:space="preserve">(7)</w:t>
      </w:r>
      <w:r xml:space="preserve">
        <w:t> </w:t>
      </w:r>
      <w:r xml:space="preserve">
        <w:t> </w:t>
      </w:r>
      <w:r>
        <w:t xml:space="preserve">an appointment or employment of a person by a municipality that has a population of less than 200; or</w:t>
      </w:r>
    </w:p>
    <w:p w:rsidR="003F3435" w:rsidRDefault="0032493E">
      <w:pPr>
        <w:spacing w:line="480" w:lineRule="auto"/>
        <w:ind w:firstLine="1440"/>
        <w:jc w:val="both"/>
      </w:pPr>
      <w:r>
        <w:t xml:space="preserve">(8)</w:t>
      </w:r>
      <w:r xml:space="preserve">
        <w:t> </w:t>
      </w:r>
      <w:r xml:space="preserve">
        <w:t> </w:t>
      </w:r>
      <w:r>
        <w:t xml:space="preserve">an appointment of an election clerk under Section 32.031, Election Code[</w:t>
      </w:r>
      <w:r>
        <w:rPr>
          <w:strike/>
        </w:rPr>
        <w:t xml:space="preserve">, who is not related in the first degree by consanguinity or affinity to an elected official of the authority that appoints the election judges for that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32.032,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