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a proposed city initiated zoning change to municipal zoning classifications.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211.007, Local Government Code, is amended by adding Subsection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proposed change in zoning classification is a city initiated zoning change, the notice of the public hearing under Subsection (c)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sent to each owner of real property within 500 feet of the properties for which the change in classification is proposed;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delivered by telephone call, text message, e-mail, or mail unless the notice is required by that subsection to be made in the manner provided by Section 211.006(a).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proposal to change a municipal zoning classification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