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et al.</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4018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13,</w:t>
      </w:r>
      <w:r xml:space="preserve">
        <w:t> </w:t>
      </w:r>
      <w:r>
        <w:t xml:space="preserve">2021, read first time and referred to Committee on Finance; May</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 13,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4018</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legislative oversight and funding of improvement and modernization projects for state agency information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Q, Chapter 2054, Government Code, is amended by adding Sections 2054.577 and 2054.578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2054.577.</w:t>
      </w:r>
      <w:r>
        <w:rPr>
          <w:u w:val="single"/>
        </w:rPr>
        <w:t xml:space="preserve"> </w:t>
      </w:r>
      <w:r>
        <w:rPr>
          <w:u w:val="single"/>
        </w:rPr>
        <w:t xml:space="preserve"> </w:t>
      </w:r>
      <w:r>
        <w:rPr>
          <w:u w:val="single"/>
        </w:rPr>
        <w:t xml:space="preserve">TECHNOLOGY IMPROVEMENT AND MODERNIZATION  FUND.  (a)  The technology improvement and modernization fund is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at the direction of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federal government for the purposes of improving and modernizing state agency information resources;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donations, and grants to the fund, including federal grants;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interest earned on the investment of money in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used to improve and modernize state agency information resources, including legacy system projects and cybersecurity projects;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used to replace money appropriated to a state agency for the purposes of operating and maintaining state agency information resources or reduce the amount of money appropriated to a state agency for those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404.071 does not apply to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"state agency"</w:t>
      </w:r>
      <w:r>
        <w:rPr>
          <w:u w:val="single"/>
        </w:rPr>
        <w:t xml:space="preserve"> </w:t>
      </w:r>
      <w:r>
        <w:rPr>
          <w:u w:val="single"/>
        </w:rPr>
        <w:t xml:space="preserve">has the meaning assigned by Section 2052.101.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2054.578.</w:t>
      </w:r>
      <w:r>
        <w:rPr>
          <w:u w:val="single"/>
        </w:rPr>
        <w:t xml:space="preserve"> </w:t>
      </w:r>
      <w:r>
        <w:rPr>
          <w:u w:val="single"/>
        </w:rPr>
        <w:t xml:space="preserve"> </w:t>
      </w:r>
      <w:r>
        <w:rPr>
          <w:u w:val="single"/>
        </w:rPr>
        <w:t xml:space="preserve">JOINT OVERSIGHT COMMITTEE ON INVESTMENT IN INFORMATION TECHNOLOGY IMPROVEMENT AND MODERNIZATION PROJECTS.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"Committee" means the Joint Oversight Committee on Investment in Information Technology Improvement and Modernization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w:t>
      </w:r>
      <w:r>
        <w:rPr>
          <w:u w:val="single"/>
        </w:rPr>
        <w:t xml:space="preserve"> </w:t>
      </w:r>
      <w:r>
        <w:rPr>
          <w:u w:val="single"/>
        </w:rPr>
        <w:t xml:space="preserve">has the meaning assigned by Section 2052.101.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is created to review investment and funding strategies for projects to improve or modernize state agency information resources technologies.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is composed of six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house of representatives appointed by the speaker of the house of representatives.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officer of the committee shall alternate annually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house of representatives appointed by the speaker of the house of representatives.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vacancy on the committee shall be filled in the same manner as the original appointment.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committee biennially shall provide a written report to the legislature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existing and planned projects to improve or modernize state agency information resources technologies;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method of funding for each project identified by the committee under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determination by the committee of the amount necessary to fully fund each project identified under Subdivision (1) to completion;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strategies developed by the committee to ensure a long-term investment solution for projects to improve or modernize state agency information resources technologies is in place, including strategies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access the full amount of federal money available for those projects;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use information gathered by the department during previous projects to improve the management, oversight, and transparency of future projects.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provide staff support for the committee.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the powers of a joint committee;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obtain funding in the same manner as a joint committee.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rules adopted by the 87th Legislature for the administration of joint committees apply to the committee to the extent the rules are consistent with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committee is abolished and this section expires September 1, 2026.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October 1, 2022, each state agency in the executive and legislative branches of state government, using money appropriated to the agency by this state, shall prepare an agency-wide plan outlining the manner in which the agency intends to transition its information technology and data-related services and capabilities into a more modern, integrated, secure, and effective technological environment.</w:t>
      </w:r>
    </w:p>
    <w:p w:rsidR="003F3435" w:rsidRDefault="0032493E">
      <w:pPr>
        <w:spacing w:line="480" w:lineRule="auto"/>
        <w:ind w:firstLine="720"/>
        <w:jc w:val="both"/>
      </w:pPr>
      <w:r>
        <w:t xml:space="preserve">(b)</w:t>
      </w:r>
      <w:r xml:space="preserve">
        <w:t> </w:t>
      </w:r>
      <w:r xml:space="preserve">
        <w:t> </w:t>
      </w:r>
      <w:r>
        <w:t xml:space="preserve">Not later than March 31, 2022, the Joint Oversight Committee on Investment in Information Technology Improvement and Modernization Projects, in consultation with the Department of Information Resources, shall prescribe the form, contents, and manner of submission of the plan required under Subsection (a) of this section.</w:t>
      </w:r>
    </w:p>
    <w:p w:rsidR="003F3435" w:rsidRDefault="0032493E">
      <w:pPr>
        <w:spacing w:line="480" w:lineRule="auto"/>
        <w:ind w:firstLine="720"/>
        <w:jc w:val="both"/>
      </w:pPr>
      <w:r>
        <w:t xml:space="preserve">(c)</w:t>
      </w:r>
      <w:r xml:space="preserve">
        <w:t> </w:t>
      </w:r>
      <w:r xml:space="preserve">
        <w:t> </w:t>
      </w:r>
      <w:r>
        <w:t xml:space="preserve">Each state agency shall submit the plan developed under this section to the:</w:t>
      </w:r>
    </w:p>
    <w:p w:rsidR="003F3435" w:rsidRDefault="0032493E">
      <w:pPr>
        <w:spacing w:line="480" w:lineRule="auto"/>
        <w:ind w:firstLine="1440"/>
        <w:jc w:val="both"/>
      </w:pPr>
      <w:r>
        <w:t xml:space="preserve">(1)</w:t>
      </w:r>
      <w:r xml:space="preserve">
        <w:t> </w:t>
      </w:r>
      <w:r xml:space="preserve">
        <w:t> </w:t>
      </w:r>
      <w:r>
        <w:t xml:space="preserve">Department of Information Resources;</w:t>
      </w:r>
    </w:p>
    <w:p w:rsidR="003F3435" w:rsidRDefault="0032493E">
      <w:pPr>
        <w:spacing w:line="480" w:lineRule="auto"/>
        <w:ind w:firstLine="1440"/>
        <w:jc w:val="both"/>
      </w:pPr>
      <w:r>
        <w:t xml:space="preserve">(2)</w:t>
      </w:r>
      <w:r xml:space="preserve">
        <w:t> </w:t>
      </w:r>
      <w:r xml:space="preserve">
        <w:t> </w:t>
      </w:r>
      <w:r>
        <w:t xml:space="preserve">Joint Oversight Committee on Investment in Information Technology Improvement and Modernization Projects; and</w:t>
      </w:r>
    </w:p>
    <w:p w:rsidR="003F3435" w:rsidRDefault="0032493E">
      <w:pPr>
        <w:spacing w:line="480" w:lineRule="auto"/>
        <w:ind w:firstLine="1440"/>
        <w:jc w:val="both"/>
      </w:pPr>
      <w:r>
        <w:t xml:space="preserve">(3)</w:t>
      </w:r>
      <w:r xml:space="preserve">
        <w:t> </w:t>
      </w:r>
      <w:r xml:space="preserve">
        <w:t> </w:t>
      </w:r>
      <w:r>
        <w:t xml:space="preserve">standing committees of the senate and house of representatives with primary jurisdiction over state agency information technology.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In this section, "committee" means the Joint Oversight Committee on Investment in Information Technology Improvement and Modernization Projects.</w:t>
      </w:r>
    </w:p>
    <w:p w:rsidR="003F3435" w:rsidRDefault="0032493E">
      <w:pPr>
        <w:spacing w:line="480" w:lineRule="auto"/>
        <w:ind w:firstLine="720"/>
        <w:jc w:val="both"/>
      </w:pPr>
      <w:r>
        <w:t xml:space="preserve">(b)</w:t>
      </w:r>
      <w:r xml:space="preserve">
        <w:t> </w:t>
      </w:r>
      <w:r xml:space="preserve">
        <w:t> </w:t>
      </w:r>
      <w:r>
        <w:t xml:space="preserve">The lieutenant governor and the speaker of the house of representatives shall make appointments to the committee not later than the 30th day after the effective date of this Act.</w:t>
      </w:r>
    </w:p>
    <w:p w:rsidR="003F3435" w:rsidRDefault="0032493E">
      <w:pPr>
        <w:spacing w:line="480" w:lineRule="auto"/>
        <w:ind w:firstLine="720"/>
        <w:jc w:val="both"/>
      </w:pPr>
      <w:r>
        <w:t xml:space="preserve">(c)</w:t>
      </w:r>
      <w:r xml:space="preserve">
        <w:t> </w:t>
      </w:r>
      <w:r xml:space="preserve">
        <w:t> </w:t>
      </w:r>
      <w:r>
        <w:t xml:space="preserve">The speaker of the house of representatives shall appoint the initial presiding officer of the committee.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